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AE2893" w14:paraId="15BF0869" w14:textId="77777777" w:rsidTr="27C314E5">
        <w:tc>
          <w:tcPr>
            <w:tcW w:w="1581" w:type="dxa"/>
          </w:tcPr>
          <w:p w14:paraId="15BF0867" w14:textId="108BD3C3" w:rsidR="00AE2893" w:rsidRDefault="00AE2893" w:rsidP="00AE2893">
            <w:r>
              <w:t>Last updated:</w:t>
            </w:r>
          </w:p>
        </w:tc>
        <w:tc>
          <w:tcPr>
            <w:tcW w:w="8056" w:type="dxa"/>
          </w:tcPr>
          <w:p w14:paraId="15BF0868" w14:textId="757FDAA2" w:rsidR="00AE2893" w:rsidRDefault="006F47CC" w:rsidP="00AE2893">
            <w:r>
              <w:t>April</w:t>
            </w:r>
            <w:r w:rsidR="01A8B114">
              <w:t xml:space="preserve"> </w:t>
            </w:r>
            <w:r w:rsidR="18A2F513">
              <w:t>202</w:t>
            </w:r>
            <w:r w:rsidR="618AAF50">
              <w:t>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0"/>
        <w:gridCol w:w="4549"/>
        <w:gridCol w:w="845"/>
        <w:gridCol w:w="1447"/>
      </w:tblGrid>
      <w:tr w:rsidR="0012209D" w14:paraId="15BF086F" w14:textId="77777777" w:rsidTr="00630B58">
        <w:tc>
          <w:tcPr>
            <w:tcW w:w="2510" w:type="dxa"/>
            <w:shd w:val="clear" w:color="auto" w:fill="D9D9D9" w:themeFill="background1" w:themeFillShade="D9"/>
          </w:tcPr>
          <w:p w14:paraId="15BF086D" w14:textId="77777777" w:rsidR="0012209D" w:rsidRDefault="0012209D" w:rsidP="00746037">
            <w:r>
              <w:t>Post title:</w:t>
            </w:r>
          </w:p>
        </w:tc>
        <w:tc>
          <w:tcPr>
            <w:tcW w:w="6841" w:type="dxa"/>
            <w:gridSpan w:val="3"/>
          </w:tcPr>
          <w:p w14:paraId="15BF086E" w14:textId="3513290B" w:rsidR="00C17FDD" w:rsidRPr="00C17FDD" w:rsidRDefault="4E3DC6A9" w:rsidP="01E57F2F">
            <w:pPr>
              <w:rPr>
                <w:b/>
                <w:bCs/>
              </w:rPr>
            </w:pPr>
            <w:r w:rsidRPr="5007FE05">
              <w:rPr>
                <w:b/>
                <w:bCs/>
              </w:rPr>
              <w:t xml:space="preserve">Director </w:t>
            </w:r>
            <w:r w:rsidR="0B6C5598" w:rsidRPr="5007FE05">
              <w:rPr>
                <w:b/>
                <w:bCs/>
              </w:rPr>
              <w:t>of Estates Development</w:t>
            </w:r>
          </w:p>
        </w:tc>
      </w:tr>
      <w:tr w:rsidR="009C1EC5" w14:paraId="4C8A120C" w14:textId="77777777" w:rsidTr="00630B58">
        <w:tc>
          <w:tcPr>
            <w:tcW w:w="2510" w:type="dxa"/>
            <w:shd w:val="clear" w:color="auto" w:fill="D9D9D9" w:themeFill="background1" w:themeFillShade="D9"/>
          </w:tcPr>
          <w:p w14:paraId="356B3446" w14:textId="2046BC22" w:rsidR="009C1EC5" w:rsidRPr="00A119E4" w:rsidRDefault="009C1EC5" w:rsidP="00746037">
            <w:pPr>
              <w:rPr>
                <w:lang w:val="fr-FR"/>
              </w:rPr>
            </w:pPr>
            <w:r w:rsidRPr="00A119E4">
              <w:rPr>
                <w:rStyle w:val="normaltextrun"/>
                <w:color w:val="000000"/>
                <w:szCs w:val="18"/>
                <w:shd w:val="clear" w:color="auto" w:fill="D9D9D9"/>
                <w:lang w:val="fr-FR"/>
              </w:rPr>
              <w:t>Standard Occupation Code: (UKVI SOC CODE)</w:t>
            </w:r>
            <w:r w:rsidRPr="00A119E4">
              <w:rPr>
                <w:rStyle w:val="eop"/>
                <w:color w:val="000000"/>
                <w:szCs w:val="18"/>
                <w:shd w:val="clear" w:color="auto" w:fill="D9D9D9"/>
                <w:lang w:val="fr-FR"/>
              </w:rPr>
              <w:t> </w:t>
            </w:r>
          </w:p>
        </w:tc>
        <w:tc>
          <w:tcPr>
            <w:tcW w:w="6841" w:type="dxa"/>
            <w:gridSpan w:val="3"/>
          </w:tcPr>
          <w:p w14:paraId="6CC13E90" w14:textId="3E2363E7" w:rsidR="009C1EC5" w:rsidRDefault="6368EEBB" w:rsidP="00746037">
            <w:r>
              <w:t>1122</w:t>
            </w:r>
          </w:p>
        </w:tc>
      </w:tr>
      <w:tr w:rsidR="00C50332" w14:paraId="15BF0875" w14:textId="77777777" w:rsidTr="00630B58">
        <w:tc>
          <w:tcPr>
            <w:tcW w:w="2510" w:type="dxa"/>
            <w:shd w:val="clear" w:color="auto" w:fill="D9D9D9" w:themeFill="background1" w:themeFillShade="D9"/>
          </w:tcPr>
          <w:p w14:paraId="15BF0873" w14:textId="018DD42D" w:rsidR="00C50332" w:rsidRDefault="00C50332" w:rsidP="00C50332">
            <w:r>
              <w:t>School/Department:</w:t>
            </w:r>
          </w:p>
        </w:tc>
        <w:tc>
          <w:tcPr>
            <w:tcW w:w="6841" w:type="dxa"/>
            <w:gridSpan w:val="3"/>
          </w:tcPr>
          <w:p w14:paraId="15BF0874" w14:textId="13F40A9A" w:rsidR="00C50332" w:rsidRDefault="00C50332" w:rsidP="00C50332">
            <w:r>
              <w:t>Estates</w:t>
            </w:r>
            <w:r w:rsidR="064B3C97">
              <w:t xml:space="preserve"> and Facilities Directorate</w:t>
            </w:r>
          </w:p>
        </w:tc>
      </w:tr>
      <w:tr w:rsidR="00C50332" w14:paraId="15BF087A" w14:textId="77777777" w:rsidTr="00630B58">
        <w:tc>
          <w:tcPr>
            <w:tcW w:w="2510" w:type="dxa"/>
            <w:shd w:val="clear" w:color="auto" w:fill="D9D9D9" w:themeFill="background1" w:themeFillShade="D9"/>
          </w:tcPr>
          <w:p w14:paraId="15BF0876" w14:textId="44B3D55B" w:rsidR="00C50332" w:rsidRDefault="00C50332" w:rsidP="00C50332">
            <w:r>
              <w:t>Career Pathway:</w:t>
            </w:r>
          </w:p>
        </w:tc>
        <w:tc>
          <w:tcPr>
            <w:tcW w:w="4549" w:type="dxa"/>
          </w:tcPr>
          <w:p w14:paraId="15BF0877" w14:textId="2B70396C" w:rsidR="00C50332" w:rsidRDefault="00C50332" w:rsidP="00C50332">
            <w:r>
              <w:t>Management, Specialist and Administrative (MSA)</w:t>
            </w:r>
          </w:p>
        </w:tc>
        <w:tc>
          <w:tcPr>
            <w:tcW w:w="845" w:type="dxa"/>
            <w:shd w:val="clear" w:color="auto" w:fill="D9D9D9" w:themeFill="background1" w:themeFillShade="D9"/>
          </w:tcPr>
          <w:p w14:paraId="15BF0878" w14:textId="0473FFAC" w:rsidR="00C50332" w:rsidRDefault="00FF6EE7" w:rsidP="00C50332">
            <w:r>
              <w:t>Level:</w:t>
            </w:r>
          </w:p>
        </w:tc>
        <w:tc>
          <w:tcPr>
            <w:tcW w:w="1447" w:type="dxa"/>
          </w:tcPr>
          <w:p w14:paraId="15BF0879" w14:textId="1E0CC1D7" w:rsidR="00C50332" w:rsidRDefault="00C50332" w:rsidP="00C50332">
            <w:r>
              <w:t>7</w:t>
            </w:r>
          </w:p>
        </w:tc>
      </w:tr>
      <w:tr w:rsidR="00C50332" w14:paraId="15BF0881" w14:textId="77777777" w:rsidTr="00630B58">
        <w:tc>
          <w:tcPr>
            <w:tcW w:w="2510" w:type="dxa"/>
            <w:shd w:val="clear" w:color="auto" w:fill="D9D9D9" w:themeFill="background1" w:themeFillShade="D9"/>
          </w:tcPr>
          <w:p w14:paraId="15BF087F" w14:textId="77777777" w:rsidR="00C50332" w:rsidRDefault="00C50332" w:rsidP="00C50332">
            <w:r>
              <w:t>Posts responsible to:</w:t>
            </w:r>
          </w:p>
        </w:tc>
        <w:tc>
          <w:tcPr>
            <w:tcW w:w="6841" w:type="dxa"/>
            <w:gridSpan w:val="3"/>
          </w:tcPr>
          <w:p w14:paraId="15BF0880" w14:textId="0B57B636" w:rsidR="00C50332" w:rsidRPr="005508A2" w:rsidRDefault="00C50332" w:rsidP="00C50332">
            <w:r>
              <w:t>Executive Director of Estates &amp; Facilities</w:t>
            </w:r>
          </w:p>
        </w:tc>
      </w:tr>
      <w:tr w:rsidR="00C50332" w14:paraId="15BF0884" w14:textId="77777777" w:rsidTr="00630B58">
        <w:tc>
          <w:tcPr>
            <w:tcW w:w="2510" w:type="dxa"/>
            <w:shd w:val="clear" w:color="auto" w:fill="D9D9D9" w:themeFill="background1" w:themeFillShade="D9"/>
          </w:tcPr>
          <w:p w14:paraId="15BF0882" w14:textId="77777777" w:rsidR="00C50332" w:rsidRDefault="00C50332" w:rsidP="00C50332">
            <w:r>
              <w:t>Posts responsible for:</w:t>
            </w:r>
          </w:p>
        </w:tc>
        <w:tc>
          <w:tcPr>
            <w:tcW w:w="6841" w:type="dxa"/>
            <w:gridSpan w:val="3"/>
          </w:tcPr>
          <w:p w14:paraId="15BF0883" w14:textId="6A45D08E" w:rsidR="00523BF3" w:rsidRPr="005508A2" w:rsidRDefault="00523BF3" w:rsidP="00C50332">
            <w:r>
              <w:t xml:space="preserve">Associate Director </w:t>
            </w:r>
            <w:r w:rsidR="0BAFFD53">
              <w:t>Estates Development x 2</w:t>
            </w:r>
            <w:r>
              <w:t xml:space="preserve">, Associate Director Faculty &amp; Infrastructure Projects, Associate Director </w:t>
            </w:r>
            <w:r w:rsidR="00454327">
              <w:t>Estate Planning &amp; Management</w:t>
            </w:r>
          </w:p>
        </w:tc>
      </w:tr>
      <w:tr w:rsidR="00C50332" w14:paraId="15BF0887" w14:textId="77777777" w:rsidTr="00630B58">
        <w:tc>
          <w:tcPr>
            <w:tcW w:w="2510" w:type="dxa"/>
            <w:shd w:val="clear" w:color="auto" w:fill="D9D9D9" w:themeFill="background1" w:themeFillShade="D9"/>
          </w:tcPr>
          <w:p w14:paraId="15BF0885" w14:textId="77777777" w:rsidR="00C50332" w:rsidRDefault="00C50332" w:rsidP="00C50332">
            <w:r>
              <w:t>Post base:</w:t>
            </w:r>
          </w:p>
        </w:tc>
        <w:tc>
          <w:tcPr>
            <w:tcW w:w="6841" w:type="dxa"/>
            <w:gridSpan w:val="3"/>
          </w:tcPr>
          <w:p w14:paraId="15BF0886" w14:textId="79586245" w:rsidR="00C50332" w:rsidRPr="005508A2" w:rsidRDefault="00C50332" w:rsidP="00C50332">
            <w:r>
              <w:t>Office-based, with hybrid working</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363"/>
      </w:tblGrid>
      <w:tr w:rsidR="0012209D" w14:paraId="15BF088A" w14:textId="77777777" w:rsidTr="5007FE05">
        <w:trPr>
          <w:trHeight w:val="208"/>
        </w:trPr>
        <w:tc>
          <w:tcPr>
            <w:tcW w:w="9363" w:type="dxa"/>
            <w:shd w:val="clear" w:color="auto" w:fill="D9D9D9" w:themeFill="background1" w:themeFillShade="D9"/>
          </w:tcPr>
          <w:p w14:paraId="15BF0889" w14:textId="77777777" w:rsidR="0012209D" w:rsidRDefault="0012209D" w:rsidP="00746037">
            <w:r>
              <w:t>Job purpose</w:t>
            </w:r>
          </w:p>
        </w:tc>
      </w:tr>
      <w:tr w:rsidR="0012209D" w:rsidRPr="007E5791" w14:paraId="15BF088C" w14:textId="77777777" w:rsidTr="5007FE05">
        <w:trPr>
          <w:trHeight w:val="731"/>
        </w:trPr>
        <w:tc>
          <w:tcPr>
            <w:tcW w:w="9363" w:type="dxa"/>
          </w:tcPr>
          <w:p w14:paraId="05960403" w14:textId="0F620C66" w:rsidR="00523BF3" w:rsidRPr="00D01842" w:rsidRDefault="00523BF3" w:rsidP="1FB415F1">
            <w:r>
              <w:t>To lead the strategic development and effective utilisation of the University’s estate including master planning, capital programme/project delivery, space strategy and property management.</w:t>
            </w:r>
          </w:p>
          <w:p w14:paraId="51244258" w14:textId="53C71A9F" w:rsidR="00F253D7" w:rsidRPr="00D01842" w:rsidRDefault="00F253D7" w:rsidP="1FB415F1"/>
          <w:p w14:paraId="693A51B0" w14:textId="77777777" w:rsidR="00523BF3" w:rsidRDefault="00371A71" w:rsidP="00C7615C">
            <w:r w:rsidRPr="00D01842">
              <w:t>S</w:t>
            </w:r>
            <w:r w:rsidR="4F218AA0" w:rsidRPr="00D01842">
              <w:t xml:space="preserve">et </w:t>
            </w:r>
            <w:r w:rsidR="21723130" w:rsidRPr="00D01842">
              <w:t>the vision and strategy</w:t>
            </w:r>
            <w:r w:rsidR="797D9BD7" w:rsidRPr="00D01842">
              <w:t xml:space="preserve"> </w:t>
            </w:r>
            <w:r w:rsidR="495EB53A" w:rsidRPr="00D01842">
              <w:t>of</w:t>
            </w:r>
            <w:r w:rsidR="12E3A5C9" w:rsidRPr="00D01842">
              <w:t xml:space="preserve"> </w:t>
            </w:r>
            <w:r w:rsidR="00974C75" w:rsidRPr="00D01842">
              <w:t xml:space="preserve">the </w:t>
            </w:r>
            <w:r w:rsidR="58C1EC98" w:rsidRPr="00D01842">
              <w:t>Estates Development</w:t>
            </w:r>
            <w:r w:rsidR="006C4242" w:rsidRPr="00D01842">
              <w:t xml:space="preserve"> department</w:t>
            </w:r>
            <w:r w:rsidR="6FD9C2AE" w:rsidRPr="00D01842">
              <w:t xml:space="preserve"> </w:t>
            </w:r>
            <w:r w:rsidR="0B4F0424" w:rsidRPr="00D01842">
              <w:t xml:space="preserve">delivering against ambitious targets </w:t>
            </w:r>
            <w:r w:rsidR="662CBF85" w:rsidRPr="00D01842">
              <w:t>for the</w:t>
            </w:r>
            <w:r w:rsidR="0B4F0424" w:rsidRPr="00D01842">
              <w:t xml:space="preserve"> </w:t>
            </w:r>
            <w:r w:rsidR="23FAB8E0" w:rsidRPr="00D01842">
              <w:t xml:space="preserve">estates </w:t>
            </w:r>
            <w:r w:rsidR="768D8765" w:rsidRPr="00D01842">
              <w:t>master</w:t>
            </w:r>
            <w:r w:rsidR="280B1C7F" w:rsidRPr="00D01842">
              <w:t xml:space="preserve"> plan including </w:t>
            </w:r>
            <w:r w:rsidR="339FB316" w:rsidRPr="00D01842">
              <w:t xml:space="preserve">capital </w:t>
            </w:r>
            <w:r w:rsidR="006A3F37" w:rsidRPr="00D01842">
              <w:t xml:space="preserve">development </w:t>
            </w:r>
            <w:r w:rsidR="339FB316" w:rsidRPr="00D01842">
              <w:t>programme delivery, property asset management</w:t>
            </w:r>
            <w:r w:rsidR="00974C75" w:rsidRPr="00D01842">
              <w:t xml:space="preserve">, </w:t>
            </w:r>
            <w:r w:rsidR="339FB316" w:rsidRPr="00D01842">
              <w:t>space management</w:t>
            </w:r>
            <w:r w:rsidR="495EB53A" w:rsidRPr="00D01842">
              <w:t>,</w:t>
            </w:r>
            <w:r w:rsidR="10F034AB" w:rsidRPr="00D01842">
              <w:t xml:space="preserve"> estate </w:t>
            </w:r>
            <w:r w:rsidR="7042A743" w:rsidRPr="00D01842">
              <w:t>planning</w:t>
            </w:r>
            <w:r w:rsidR="00BA4A63" w:rsidRPr="00D01842">
              <w:t>,</w:t>
            </w:r>
            <w:r w:rsidR="7042A743" w:rsidRPr="00D01842">
              <w:t xml:space="preserve"> and </w:t>
            </w:r>
            <w:r w:rsidR="00974C75" w:rsidRPr="00D01842">
              <w:t xml:space="preserve">long-term </w:t>
            </w:r>
            <w:r w:rsidR="10F034AB" w:rsidRPr="00D01842">
              <w:t>maintenance</w:t>
            </w:r>
            <w:r w:rsidR="00974C75" w:rsidRPr="00D01842">
              <w:t xml:space="preserve"> for the existing estate</w:t>
            </w:r>
            <w:r w:rsidR="00BA4A63" w:rsidRPr="00D01842">
              <w:t xml:space="preserve">. </w:t>
            </w:r>
          </w:p>
          <w:p w14:paraId="15BF088B" w14:textId="0892B840" w:rsidR="005D3265" w:rsidRPr="00974C75" w:rsidRDefault="00BA4A63" w:rsidP="00C7615C">
            <w:pPr>
              <w:rPr>
                <w:rFonts w:eastAsia="Lucida Sans"/>
              </w:rPr>
            </w:pPr>
            <w:r w:rsidRPr="00D01842">
              <w:t xml:space="preserve">Ensure </w:t>
            </w:r>
            <w:r w:rsidR="495EB53A" w:rsidRPr="00D01842">
              <w:t xml:space="preserve">the </w:t>
            </w:r>
            <w:r w:rsidR="6C399157" w:rsidRPr="00D01842">
              <w:t>University has an estate that enables its vision and strategy</w:t>
            </w:r>
            <w:r w:rsidR="42627FE1" w:rsidRPr="00D01842">
              <w:t>.</w:t>
            </w:r>
            <w:r w:rsidR="21723130" w:rsidRPr="007E5791">
              <w:t xml:space="preserve"> </w:t>
            </w:r>
          </w:p>
        </w:tc>
      </w:tr>
    </w:tbl>
    <w:p w14:paraId="15BF088D" w14:textId="77777777" w:rsidR="0012209D" w:rsidRPr="007E5791" w:rsidRDefault="0012209D" w:rsidP="0012209D"/>
    <w:tbl>
      <w:tblPr>
        <w:tblStyle w:val="SUTable"/>
        <w:tblW w:w="9374" w:type="dxa"/>
        <w:tblLook w:val="04A0" w:firstRow="1" w:lastRow="0" w:firstColumn="1" w:lastColumn="0" w:noHBand="0" w:noVBand="1"/>
      </w:tblPr>
      <w:tblGrid>
        <w:gridCol w:w="599"/>
        <w:gridCol w:w="7575"/>
        <w:gridCol w:w="1200"/>
      </w:tblGrid>
      <w:tr w:rsidR="0012209D" w:rsidRPr="007E5791" w14:paraId="15BF0890" w14:textId="77777777" w:rsidTr="5007FE05">
        <w:trPr>
          <w:cantSplit/>
          <w:tblHeader/>
        </w:trPr>
        <w:tc>
          <w:tcPr>
            <w:tcW w:w="8174" w:type="dxa"/>
            <w:gridSpan w:val="2"/>
            <w:shd w:val="clear" w:color="auto" w:fill="D9D9D9" w:themeFill="background1" w:themeFillShade="D9"/>
          </w:tcPr>
          <w:p w14:paraId="15BF088E" w14:textId="77777777" w:rsidR="0012209D" w:rsidRPr="007E5791" w:rsidRDefault="0012209D" w:rsidP="00746037">
            <w:r w:rsidRPr="007E5791">
              <w:t>Key accountabilities/primary responsibilities</w:t>
            </w:r>
          </w:p>
        </w:tc>
        <w:tc>
          <w:tcPr>
            <w:tcW w:w="1200" w:type="dxa"/>
            <w:shd w:val="clear" w:color="auto" w:fill="D9D9D9" w:themeFill="background1" w:themeFillShade="D9"/>
          </w:tcPr>
          <w:p w14:paraId="15BF088F" w14:textId="77777777" w:rsidR="0012209D" w:rsidRPr="007E5791" w:rsidRDefault="0012209D" w:rsidP="00746037">
            <w:r w:rsidRPr="007E5791">
              <w:t>% Time</w:t>
            </w:r>
          </w:p>
        </w:tc>
      </w:tr>
      <w:tr w:rsidR="0012209D" w:rsidRPr="007E5791" w14:paraId="15BF0894" w14:textId="77777777" w:rsidTr="5007FE05">
        <w:trPr>
          <w:cantSplit/>
        </w:trPr>
        <w:tc>
          <w:tcPr>
            <w:tcW w:w="599" w:type="dxa"/>
            <w:tcBorders>
              <w:right w:val="nil"/>
            </w:tcBorders>
          </w:tcPr>
          <w:p w14:paraId="15BF0891" w14:textId="77777777" w:rsidR="0012209D" w:rsidRPr="007E5791" w:rsidRDefault="0012209D" w:rsidP="0012209D">
            <w:pPr>
              <w:pStyle w:val="ListParagraph"/>
              <w:numPr>
                <w:ilvl w:val="0"/>
                <w:numId w:val="21"/>
              </w:numPr>
            </w:pPr>
          </w:p>
        </w:tc>
        <w:tc>
          <w:tcPr>
            <w:tcW w:w="7575" w:type="dxa"/>
            <w:tcBorders>
              <w:left w:val="nil"/>
            </w:tcBorders>
          </w:tcPr>
          <w:p w14:paraId="34DEC728" w14:textId="77777777" w:rsidR="00675CF2" w:rsidRPr="0032532F" w:rsidRDefault="233BE130" w:rsidP="0032532F">
            <w:pPr>
              <w:overflowPunct/>
              <w:autoSpaceDE/>
              <w:autoSpaceDN/>
              <w:adjustRightInd/>
              <w:spacing w:before="0" w:after="160" w:line="259" w:lineRule="auto"/>
              <w:jc w:val="both"/>
              <w:textAlignment w:val="auto"/>
            </w:pPr>
            <w:r w:rsidRPr="0032532F">
              <w:rPr>
                <w:b/>
                <w:bCs/>
              </w:rPr>
              <w:t xml:space="preserve">Strategic </w:t>
            </w:r>
            <w:r w:rsidR="25F45920" w:rsidRPr="0032532F">
              <w:rPr>
                <w:b/>
                <w:bCs/>
              </w:rPr>
              <w:t>Leadership</w:t>
            </w:r>
            <w:r w:rsidR="004B07E8" w:rsidRPr="0032532F">
              <w:rPr>
                <w:b/>
                <w:bCs/>
              </w:rPr>
              <w:t xml:space="preserve"> </w:t>
            </w:r>
          </w:p>
          <w:p w14:paraId="08C442D2" w14:textId="227876F6" w:rsidR="0032532F" w:rsidRPr="00294457" w:rsidRDefault="50349296" w:rsidP="00A119E4">
            <w:pPr>
              <w:pStyle w:val="ListParagraph"/>
              <w:numPr>
                <w:ilvl w:val="0"/>
                <w:numId w:val="24"/>
              </w:numPr>
              <w:overflowPunct/>
              <w:autoSpaceDE/>
              <w:autoSpaceDN/>
              <w:adjustRightInd/>
              <w:spacing w:before="0" w:after="160" w:line="259" w:lineRule="auto"/>
              <w:ind w:left="360"/>
              <w:jc w:val="both"/>
              <w:textAlignment w:val="auto"/>
            </w:pPr>
            <w:r w:rsidRPr="00294457">
              <w:t xml:space="preserve">Lead </w:t>
            </w:r>
            <w:r w:rsidR="602DEE03" w:rsidRPr="00294457">
              <w:t xml:space="preserve">the </w:t>
            </w:r>
            <w:r w:rsidRPr="00294457">
              <w:t xml:space="preserve">estates </w:t>
            </w:r>
            <w:r w:rsidR="66105245" w:rsidRPr="00294457">
              <w:t xml:space="preserve">development </w:t>
            </w:r>
            <w:r w:rsidRPr="00294457">
              <w:t xml:space="preserve">strategy, </w:t>
            </w:r>
            <w:r w:rsidR="3C410EFB" w:rsidRPr="00294457">
              <w:t>including</w:t>
            </w:r>
            <w:r w:rsidR="00523BF3" w:rsidRPr="00294457">
              <w:t>,</w:t>
            </w:r>
            <w:r w:rsidR="3C410EFB" w:rsidRPr="00294457">
              <w:t xml:space="preserve"> </w:t>
            </w:r>
            <w:r w:rsidRPr="00294457">
              <w:t>estate master planning</w:t>
            </w:r>
            <w:r w:rsidR="00523BF3" w:rsidRPr="00294457">
              <w:t>,</w:t>
            </w:r>
            <w:r w:rsidRPr="00294457">
              <w:t xml:space="preserve"> capital plannin</w:t>
            </w:r>
            <w:r w:rsidR="00294457">
              <w:t xml:space="preserve">g </w:t>
            </w:r>
            <w:r w:rsidR="00523BF3" w:rsidRPr="00294457">
              <w:t>and space and property management strategy.</w:t>
            </w:r>
          </w:p>
          <w:p w14:paraId="2A989F3A" w14:textId="08E490E9" w:rsidR="6D745856" w:rsidRPr="00294457" w:rsidRDefault="6D745856" w:rsidP="6CADAE22">
            <w:pPr>
              <w:pStyle w:val="ListParagraph"/>
              <w:numPr>
                <w:ilvl w:val="0"/>
                <w:numId w:val="24"/>
              </w:numPr>
              <w:ind w:left="360"/>
              <w:rPr>
                <w:rFonts w:eastAsia="Lucida Sans" w:cs="Lucida Sans"/>
              </w:rPr>
            </w:pPr>
            <w:r w:rsidRPr="00294457">
              <w:rPr>
                <w:rFonts w:eastAsia="Lucida Sans" w:cs="Lucida Sans"/>
              </w:rPr>
              <w:t>To provide strategic leadership to the responsible teams to deliver high quality and effective services within budgetary and resource allocations.</w:t>
            </w:r>
          </w:p>
          <w:p w14:paraId="43673BEA" w14:textId="5BFCBA04" w:rsidR="0012209D" w:rsidRPr="00294457" w:rsidRDefault="50349296" w:rsidP="00A119E4">
            <w:pPr>
              <w:pStyle w:val="ListParagraph"/>
              <w:numPr>
                <w:ilvl w:val="0"/>
                <w:numId w:val="24"/>
              </w:numPr>
              <w:ind w:left="360"/>
            </w:pPr>
            <w:r w:rsidRPr="00294457">
              <w:t xml:space="preserve">Lead the planning and delivery of the </w:t>
            </w:r>
            <w:proofErr w:type="spellStart"/>
            <w:r w:rsidRPr="00294457">
              <w:t>UoS</w:t>
            </w:r>
            <w:proofErr w:type="spellEnd"/>
            <w:r w:rsidRPr="00294457">
              <w:t xml:space="preserve"> capital plan, which includes major projects and programmes in excess of £100m in capital value as well as minor and mid-sized capital projects from £100k to £20m in value.</w:t>
            </w:r>
          </w:p>
          <w:p w14:paraId="15BF0892" w14:textId="09E52F43" w:rsidR="00EA75E5" w:rsidRPr="007E5791" w:rsidRDefault="00EA75E5" w:rsidP="00EA75E5">
            <w:pPr>
              <w:pStyle w:val="ListParagraph"/>
              <w:numPr>
                <w:ilvl w:val="0"/>
                <w:numId w:val="24"/>
              </w:numPr>
              <w:overflowPunct/>
              <w:autoSpaceDE/>
              <w:autoSpaceDN/>
              <w:adjustRightInd/>
              <w:spacing w:before="0" w:after="160" w:line="259" w:lineRule="auto"/>
              <w:ind w:left="360"/>
              <w:jc w:val="both"/>
              <w:textAlignment w:val="auto"/>
            </w:pPr>
            <w:r w:rsidRPr="007E5791">
              <w:t>Contribut</w:t>
            </w:r>
            <w:r>
              <w:t>e</w:t>
            </w:r>
            <w:r w:rsidRPr="007E5791">
              <w:t xml:space="preserve"> to wider Estates and Facilities strategy and sub-strategies as </w:t>
            </w:r>
            <w:r w:rsidR="00523BF3">
              <w:t>a</w:t>
            </w:r>
            <w:r w:rsidRPr="007E5791">
              <w:t xml:space="preserve"> Deputy </w:t>
            </w:r>
            <w:r w:rsidR="00523BF3">
              <w:t xml:space="preserve">to the </w:t>
            </w:r>
            <w:r w:rsidRPr="007E5791">
              <w:t>Executive Director</w:t>
            </w:r>
            <w:r w:rsidR="00523BF3">
              <w:t xml:space="preserve"> of Estates &amp; Facilities</w:t>
            </w:r>
            <w:r w:rsidRPr="007E5791">
              <w:t>.</w:t>
            </w:r>
          </w:p>
        </w:tc>
        <w:tc>
          <w:tcPr>
            <w:tcW w:w="1200" w:type="dxa"/>
          </w:tcPr>
          <w:p w14:paraId="2D12F2B7" w14:textId="668354CF" w:rsidR="0012209D" w:rsidRPr="007E5791" w:rsidRDefault="2E098524" w:rsidP="00746037">
            <w:r>
              <w:t>X</w:t>
            </w:r>
            <w:r w:rsidR="62E8BAD9">
              <w:t xml:space="preserve"> %</w:t>
            </w:r>
          </w:p>
          <w:p w14:paraId="7CA37403" w14:textId="1A9BC10B" w:rsidR="0012209D" w:rsidRPr="007E5791" w:rsidRDefault="0012209D" w:rsidP="3BCE025D"/>
          <w:p w14:paraId="15BF0893" w14:textId="701D49A4" w:rsidR="0012209D" w:rsidRPr="007E5791" w:rsidRDefault="16137DCE" w:rsidP="3BCE025D">
            <w:pPr>
              <w:rPr>
                <w:highlight w:val="yellow"/>
              </w:rPr>
            </w:pPr>
            <w:r w:rsidRPr="00294457">
              <w:t>20</w:t>
            </w:r>
            <w:r w:rsidR="454339B4" w:rsidRPr="00294457">
              <w:t>%</w:t>
            </w:r>
          </w:p>
        </w:tc>
      </w:tr>
      <w:tr w:rsidR="00746037" w:rsidRPr="007E5791" w14:paraId="2D81B3FE" w14:textId="77777777" w:rsidTr="5007FE05">
        <w:trPr>
          <w:cantSplit/>
        </w:trPr>
        <w:tc>
          <w:tcPr>
            <w:tcW w:w="599" w:type="dxa"/>
            <w:tcBorders>
              <w:right w:val="nil"/>
            </w:tcBorders>
          </w:tcPr>
          <w:p w14:paraId="5D5B182B" w14:textId="77777777" w:rsidR="00746037" w:rsidRPr="007E5791" w:rsidRDefault="00746037" w:rsidP="00016253">
            <w:pPr>
              <w:pStyle w:val="ListParagraph"/>
              <w:numPr>
                <w:ilvl w:val="0"/>
                <w:numId w:val="21"/>
              </w:numPr>
            </w:pPr>
          </w:p>
        </w:tc>
        <w:tc>
          <w:tcPr>
            <w:tcW w:w="7575" w:type="dxa"/>
            <w:tcBorders>
              <w:left w:val="nil"/>
            </w:tcBorders>
          </w:tcPr>
          <w:p w14:paraId="0AA96A68" w14:textId="77777777" w:rsidR="00746037" w:rsidRPr="00294457" w:rsidRDefault="73E8D9AA" w:rsidP="1FB415F1">
            <w:pPr>
              <w:overflowPunct/>
              <w:autoSpaceDE/>
              <w:autoSpaceDN/>
              <w:adjustRightInd/>
              <w:spacing w:before="0" w:after="160" w:line="259" w:lineRule="auto"/>
              <w:jc w:val="both"/>
              <w:textAlignment w:val="auto"/>
              <w:rPr>
                <w:b/>
                <w:bCs/>
              </w:rPr>
            </w:pPr>
            <w:r w:rsidRPr="00294457">
              <w:rPr>
                <w:b/>
                <w:bCs/>
              </w:rPr>
              <w:t xml:space="preserve">Strategic Development </w:t>
            </w:r>
          </w:p>
          <w:p w14:paraId="04B4CF1E" w14:textId="271C02E6" w:rsidR="0069028C" w:rsidRPr="00294457" w:rsidRDefault="0069028C" w:rsidP="00CB5CEE">
            <w:pPr>
              <w:pStyle w:val="ListParagraph"/>
              <w:numPr>
                <w:ilvl w:val="0"/>
                <w:numId w:val="32"/>
              </w:numPr>
              <w:overflowPunct/>
              <w:autoSpaceDE/>
              <w:autoSpaceDN/>
              <w:adjustRightInd/>
              <w:spacing w:before="0" w:after="160" w:line="259" w:lineRule="auto"/>
              <w:jc w:val="both"/>
              <w:textAlignment w:val="auto"/>
            </w:pPr>
            <w:r w:rsidRPr="00294457">
              <w:t xml:space="preserve">Lead on strategic estate issues including option appraisal and feasibility analysis of development schemes and collaboration with development partners. </w:t>
            </w:r>
          </w:p>
          <w:p w14:paraId="49B23DDF" w14:textId="277BB4CE" w:rsidR="00554FAA" w:rsidRPr="00294457" w:rsidRDefault="0069028C" w:rsidP="00CB5CEE">
            <w:pPr>
              <w:pStyle w:val="ListParagraph"/>
              <w:numPr>
                <w:ilvl w:val="0"/>
                <w:numId w:val="32"/>
              </w:numPr>
              <w:overflowPunct/>
              <w:autoSpaceDE/>
              <w:autoSpaceDN/>
              <w:adjustRightInd/>
              <w:spacing w:before="0" w:after="160" w:line="259" w:lineRule="auto"/>
              <w:jc w:val="both"/>
              <w:textAlignment w:val="auto"/>
              <w:rPr>
                <w:b/>
                <w:bCs/>
              </w:rPr>
            </w:pPr>
            <w:r w:rsidRPr="00294457">
              <w:t>Leading the space management function to ensure efficient and appropriate use and development of space.</w:t>
            </w:r>
          </w:p>
          <w:p w14:paraId="24125DF4" w14:textId="277BB4CE" w:rsidR="008E63D5" w:rsidRPr="00294457" w:rsidRDefault="008E63D5" w:rsidP="00CB5CEE">
            <w:pPr>
              <w:pStyle w:val="ListParagraph"/>
              <w:numPr>
                <w:ilvl w:val="0"/>
                <w:numId w:val="32"/>
              </w:numPr>
              <w:overflowPunct/>
              <w:autoSpaceDE/>
              <w:autoSpaceDN/>
              <w:adjustRightInd/>
              <w:spacing w:before="0" w:after="160" w:line="259" w:lineRule="auto"/>
              <w:jc w:val="both"/>
              <w:textAlignment w:val="auto"/>
              <w:rPr>
                <w:b/>
                <w:bCs/>
              </w:rPr>
            </w:pPr>
            <w:r w:rsidRPr="00294457">
              <w:t xml:space="preserve">Lead and deliver the strategic plan for long term estate maintenance of the existing estate. </w:t>
            </w:r>
          </w:p>
          <w:p w14:paraId="43B6C69E" w14:textId="77777777" w:rsidR="007744E1" w:rsidRPr="00294457" w:rsidRDefault="008E63D5" w:rsidP="00CB5CEE">
            <w:pPr>
              <w:pStyle w:val="ListParagraph"/>
              <w:numPr>
                <w:ilvl w:val="0"/>
                <w:numId w:val="32"/>
              </w:numPr>
              <w:overflowPunct/>
              <w:autoSpaceDE/>
              <w:autoSpaceDN/>
              <w:adjustRightInd/>
              <w:spacing w:before="0" w:after="160" w:line="259" w:lineRule="auto"/>
              <w:jc w:val="both"/>
              <w:textAlignment w:val="auto"/>
              <w:rPr>
                <w:b/>
                <w:bCs/>
              </w:rPr>
            </w:pPr>
            <w:r w:rsidRPr="00294457">
              <w:t>Lead property and asset management team maximising the use of University owned land and property</w:t>
            </w:r>
          </w:p>
          <w:p w14:paraId="0ABAFFB8" w14:textId="31D1683A" w:rsidR="00615CB2" w:rsidRPr="00294457" w:rsidRDefault="2D4DD156" w:rsidP="00CB5CEE">
            <w:pPr>
              <w:pStyle w:val="ListParagraph"/>
              <w:numPr>
                <w:ilvl w:val="0"/>
                <w:numId w:val="32"/>
              </w:numPr>
              <w:overflowPunct/>
              <w:autoSpaceDE/>
              <w:autoSpaceDN/>
              <w:adjustRightInd/>
              <w:spacing w:before="0" w:after="160" w:line="259" w:lineRule="auto"/>
              <w:jc w:val="both"/>
              <w:textAlignment w:val="auto"/>
              <w:rPr>
                <w:b/>
                <w:bCs/>
              </w:rPr>
            </w:pPr>
            <w:r w:rsidRPr="00294457">
              <w:rPr>
                <w:rStyle w:val="normaltextrun"/>
                <w:rFonts w:cs="Calibri"/>
                <w:color w:val="000000" w:themeColor="text1"/>
              </w:rPr>
              <w:t xml:space="preserve">Maintain market awareness of design, construction and Facilities Management providers such that </w:t>
            </w:r>
            <w:r w:rsidR="13085128" w:rsidRPr="00294457">
              <w:rPr>
                <w:rStyle w:val="normaltextrun"/>
                <w:rFonts w:cs="Calibri"/>
                <w:color w:val="000000" w:themeColor="text1"/>
              </w:rPr>
              <w:t xml:space="preserve">value is optimised and </w:t>
            </w:r>
            <w:r w:rsidRPr="00294457">
              <w:rPr>
                <w:rStyle w:val="normaltextrun"/>
                <w:rFonts w:cs="Calibri"/>
                <w:color w:val="000000" w:themeColor="text1"/>
              </w:rPr>
              <w:t>risk</w:t>
            </w:r>
            <w:r w:rsidR="640BF620" w:rsidRPr="00294457">
              <w:rPr>
                <w:rStyle w:val="normaltextrun"/>
                <w:rFonts w:cs="Calibri"/>
                <w:color w:val="000000" w:themeColor="text1"/>
              </w:rPr>
              <w:t>s</w:t>
            </w:r>
            <w:r w:rsidRPr="00294457">
              <w:rPr>
                <w:rStyle w:val="normaltextrun"/>
                <w:rFonts w:cs="Calibri"/>
                <w:color w:val="000000" w:themeColor="text1"/>
              </w:rPr>
              <w:t xml:space="preserve"> </w:t>
            </w:r>
            <w:r w:rsidR="640BF620" w:rsidRPr="00294457">
              <w:rPr>
                <w:rStyle w:val="normaltextrun"/>
                <w:rFonts w:cs="Calibri"/>
                <w:color w:val="000000" w:themeColor="text1"/>
              </w:rPr>
              <w:t>are</w:t>
            </w:r>
            <w:r w:rsidRPr="00294457">
              <w:rPr>
                <w:rStyle w:val="normaltextrun"/>
                <w:rFonts w:cs="Calibri"/>
                <w:color w:val="000000" w:themeColor="text1"/>
              </w:rPr>
              <w:t xml:space="preserve"> minimised </w:t>
            </w:r>
            <w:r w:rsidRPr="00294457">
              <w:rPr>
                <w:rStyle w:val="eop"/>
                <w:rFonts w:cs="Calibri"/>
                <w:color w:val="000000" w:themeColor="text1"/>
              </w:rPr>
              <w:t> </w:t>
            </w:r>
          </w:p>
        </w:tc>
        <w:tc>
          <w:tcPr>
            <w:tcW w:w="1200" w:type="dxa"/>
          </w:tcPr>
          <w:p w14:paraId="42F0DE01" w14:textId="76157A59" w:rsidR="00746037" w:rsidRPr="00294457" w:rsidRDefault="76F83722" w:rsidP="3BCE025D">
            <w:r w:rsidRPr="00294457">
              <w:t>15%</w:t>
            </w:r>
          </w:p>
        </w:tc>
      </w:tr>
      <w:tr w:rsidR="00523BF3" w:rsidRPr="007E5791" w14:paraId="1E5015BD" w14:textId="77777777" w:rsidTr="5007FE05">
        <w:trPr>
          <w:cantSplit/>
        </w:trPr>
        <w:tc>
          <w:tcPr>
            <w:tcW w:w="599" w:type="dxa"/>
            <w:tcBorders>
              <w:right w:val="nil"/>
            </w:tcBorders>
          </w:tcPr>
          <w:p w14:paraId="551BC2DF" w14:textId="77777777" w:rsidR="00523BF3" w:rsidRPr="007E5791" w:rsidRDefault="00523BF3" w:rsidP="00016253">
            <w:pPr>
              <w:pStyle w:val="ListParagraph"/>
              <w:numPr>
                <w:ilvl w:val="0"/>
                <w:numId w:val="21"/>
              </w:numPr>
            </w:pPr>
          </w:p>
        </w:tc>
        <w:tc>
          <w:tcPr>
            <w:tcW w:w="7575" w:type="dxa"/>
            <w:tcBorders>
              <w:left w:val="nil"/>
            </w:tcBorders>
          </w:tcPr>
          <w:p w14:paraId="2CDFA530" w14:textId="1F11E7A8" w:rsidR="00523BF3" w:rsidRPr="00294457" w:rsidRDefault="00523BF3" w:rsidP="00523BF3">
            <w:pPr>
              <w:overflowPunct/>
              <w:autoSpaceDE/>
              <w:autoSpaceDN/>
              <w:adjustRightInd/>
              <w:spacing w:before="0" w:after="160" w:line="259" w:lineRule="auto"/>
              <w:jc w:val="both"/>
              <w:textAlignment w:val="auto"/>
              <w:rPr>
                <w:b/>
                <w:bCs/>
              </w:rPr>
            </w:pPr>
            <w:r w:rsidRPr="00294457">
              <w:rPr>
                <w:b/>
                <w:bCs/>
              </w:rPr>
              <w:t>Capital Development</w:t>
            </w:r>
          </w:p>
          <w:p w14:paraId="6F1CD0F9" w14:textId="0E802853" w:rsidR="00523BF3" w:rsidRPr="00294457" w:rsidRDefault="00523BF3" w:rsidP="00CB5CEE">
            <w:pPr>
              <w:pStyle w:val="ListParagraph"/>
              <w:numPr>
                <w:ilvl w:val="0"/>
                <w:numId w:val="31"/>
              </w:numPr>
              <w:overflowPunct/>
              <w:autoSpaceDE/>
              <w:autoSpaceDN/>
              <w:adjustRightInd/>
              <w:spacing w:before="0" w:after="160" w:line="259" w:lineRule="auto"/>
              <w:jc w:val="both"/>
              <w:textAlignment w:val="auto"/>
            </w:pPr>
            <w:r w:rsidRPr="00294457">
              <w:t>Lead, manage and coordinate the delivery of a capital programme or distinct major projects to agreed specification, achieving time, cost, quality parameters and fully compliant with health, safety, statutory and environmental obligations and best practice.</w:t>
            </w:r>
          </w:p>
          <w:p w14:paraId="3F89CFE0" w14:textId="14CF4F3F" w:rsidR="00523BF3" w:rsidRPr="00294457" w:rsidRDefault="00523BF3" w:rsidP="00CB5CEE">
            <w:pPr>
              <w:pStyle w:val="ListParagraph"/>
              <w:numPr>
                <w:ilvl w:val="0"/>
                <w:numId w:val="31"/>
              </w:numPr>
              <w:overflowPunct/>
              <w:autoSpaceDE/>
              <w:autoSpaceDN/>
              <w:adjustRightInd/>
              <w:spacing w:before="0" w:after="160" w:line="259" w:lineRule="auto"/>
              <w:jc w:val="both"/>
              <w:textAlignment w:val="auto"/>
            </w:pPr>
            <w:r w:rsidRPr="00294457">
              <w:t>Lead on strategic estate planning issues including master planning, option appraisal and feasibility analysis of development schemes and collaboration with development partners;</w:t>
            </w:r>
          </w:p>
          <w:p w14:paraId="24F8A21D" w14:textId="69C58253" w:rsidR="00523BF3" w:rsidRPr="00294457" w:rsidRDefault="00523BF3" w:rsidP="00CB5CEE">
            <w:pPr>
              <w:pStyle w:val="ListParagraph"/>
              <w:numPr>
                <w:ilvl w:val="0"/>
                <w:numId w:val="31"/>
              </w:numPr>
              <w:overflowPunct/>
              <w:autoSpaceDE/>
              <w:autoSpaceDN/>
              <w:adjustRightInd/>
              <w:spacing w:before="0" w:after="160" w:line="259" w:lineRule="auto"/>
              <w:jc w:val="both"/>
              <w:textAlignment w:val="auto"/>
            </w:pPr>
            <w:r w:rsidRPr="00294457">
              <w:t xml:space="preserve">Ensure all projects represent best value for money for </w:t>
            </w:r>
            <w:proofErr w:type="spellStart"/>
            <w:r w:rsidRPr="00294457">
              <w:t>UoS</w:t>
            </w:r>
            <w:proofErr w:type="spellEnd"/>
            <w:r w:rsidRPr="00294457">
              <w:t xml:space="preserve"> and that appropriate and effective risk management, corporate governance and audit controls are in place.</w:t>
            </w:r>
          </w:p>
          <w:p w14:paraId="716FEEED" w14:textId="142FD7FC" w:rsidR="00523BF3" w:rsidRPr="00294457" w:rsidRDefault="00523BF3" w:rsidP="00CB5CEE">
            <w:pPr>
              <w:pStyle w:val="ListParagraph"/>
              <w:numPr>
                <w:ilvl w:val="0"/>
                <w:numId w:val="31"/>
              </w:numPr>
              <w:overflowPunct/>
              <w:autoSpaceDE/>
              <w:autoSpaceDN/>
              <w:adjustRightInd/>
              <w:spacing w:before="0" w:after="160" w:line="259" w:lineRule="auto"/>
              <w:jc w:val="both"/>
              <w:textAlignment w:val="auto"/>
            </w:pPr>
            <w:r w:rsidRPr="00294457">
              <w:t>Provide project assurance by developing, establishing, implementing and maintaining consistent and effective means of monitoring, reporting and assuring that projects are completed in line with safety, cost, time and quality criteria.</w:t>
            </w:r>
          </w:p>
          <w:p w14:paraId="6E2DE35F" w14:textId="6464FF9B" w:rsidR="00523BF3" w:rsidRPr="00294457" w:rsidRDefault="00523BF3" w:rsidP="00CB5CEE">
            <w:pPr>
              <w:pStyle w:val="ListParagraph"/>
              <w:numPr>
                <w:ilvl w:val="0"/>
                <w:numId w:val="31"/>
              </w:numPr>
              <w:overflowPunct/>
              <w:autoSpaceDE/>
              <w:autoSpaceDN/>
              <w:adjustRightInd/>
              <w:spacing w:before="0" w:after="160" w:line="259" w:lineRule="auto"/>
              <w:jc w:val="both"/>
              <w:textAlignment w:val="auto"/>
            </w:pPr>
            <w:r w:rsidRPr="00294457">
              <w:t>Oversee Estates capital programme budget and expenditure;</w:t>
            </w:r>
          </w:p>
          <w:p w14:paraId="7178954A" w14:textId="24436DCF" w:rsidR="00523BF3" w:rsidRPr="00294457" w:rsidRDefault="00523BF3" w:rsidP="00CB5CEE">
            <w:pPr>
              <w:pStyle w:val="ListParagraph"/>
              <w:numPr>
                <w:ilvl w:val="0"/>
                <w:numId w:val="31"/>
              </w:numPr>
              <w:overflowPunct/>
              <w:autoSpaceDE/>
              <w:autoSpaceDN/>
              <w:adjustRightInd/>
              <w:spacing w:before="0" w:after="160" w:line="259" w:lineRule="auto"/>
              <w:jc w:val="both"/>
              <w:textAlignment w:val="auto"/>
            </w:pPr>
            <w:r w:rsidRPr="00294457">
              <w:t>Establish and maintain close working relationships with internal Faculties, Divisions and Departments to ensure that Estates projects are consistent with institutional strategy, local plans and operational requirements;</w:t>
            </w:r>
          </w:p>
          <w:p w14:paraId="3A0439BC" w14:textId="038CF9D8" w:rsidR="00523BF3" w:rsidRPr="00294457" w:rsidRDefault="00523BF3" w:rsidP="00CB5CEE">
            <w:pPr>
              <w:pStyle w:val="ListParagraph"/>
              <w:numPr>
                <w:ilvl w:val="0"/>
                <w:numId w:val="31"/>
              </w:numPr>
              <w:overflowPunct/>
              <w:autoSpaceDE/>
              <w:autoSpaceDN/>
              <w:adjustRightInd/>
              <w:spacing w:before="0" w:after="160" w:line="259" w:lineRule="auto"/>
              <w:jc w:val="both"/>
              <w:textAlignment w:val="auto"/>
            </w:pPr>
            <w:r w:rsidRPr="00294457">
              <w:t>Ensure a consistent approach to capital project delivery, including the procurement and management of consultants, contractors and external project teams;</w:t>
            </w:r>
          </w:p>
          <w:p w14:paraId="4F27B2E5" w14:textId="43EFCF3F" w:rsidR="00523BF3" w:rsidRPr="00294457" w:rsidRDefault="00523BF3" w:rsidP="00CB5CEE">
            <w:pPr>
              <w:pStyle w:val="ListParagraph"/>
              <w:numPr>
                <w:ilvl w:val="0"/>
                <w:numId w:val="31"/>
              </w:numPr>
              <w:overflowPunct/>
              <w:autoSpaceDE/>
              <w:autoSpaceDN/>
              <w:adjustRightInd/>
              <w:spacing w:before="0" w:after="160" w:line="259" w:lineRule="auto"/>
              <w:jc w:val="both"/>
              <w:textAlignment w:val="auto"/>
            </w:pPr>
            <w:r w:rsidRPr="00294457">
              <w:t>Develop project mobilisation strategies, policies and procedures to ensure project and departmental business continuity and a seamless transition from hand-over to occupation.</w:t>
            </w:r>
          </w:p>
          <w:p w14:paraId="4106CD9D" w14:textId="5E7E485B" w:rsidR="00523BF3" w:rsidRPr="00294457" w:rsidRDefault="00523BF3" w:rsidP="00CB5CEE">
            <w:pPr>
              <w:pStyle w:val="ListParagraph"/>
              <w:numPr>
                <w:ilvl w:val="0"/>
                <w:numId w:val="31"/>
              </w:numPr>
              <w:overflowPunct/>
              <w:autoSpaceDE/>
              <w:autoSpaceDN/>
              <w:adjustRightInd/>
              <w:spacing w:before="0" w:after="160" w:line="259" w:lineRule="auto"/>
              <w:jc w:val="both"/>
              <w:textAlignment w:val="auto"/>
            </w:pPr>
            <w:r w:rsidRPr="00294457">
              <w:t>Manage key external relationships including local and statutory authorities, landlords and suppliers;</w:t>
            </w:r>
          </w:p>
          <w:p w14:paraId="3D0AD262" w14:textId="3BD5F91E" w:rsidR="00523BF3" w:rsidRPr="00294457" w:rsidRDefault="00523BF3" w:rsidP="00CB5CEE">
            <w:pPr>
              <w:pStyle w:val="ListParagraph"/>
              <w:numPr>
                <w:ilvl w:val="0"/>
                <w:numId w:val="31"/>
              </w:numPr>
              <w:overflowPunct/>
              <w:autoSpaceDE/>
              <w:autoSpaceDN/>
              <w:adjustRightInd/>
              <w:spacing w:before="0" w:after="160" w:line="259" w:lineRule="auto"/>
              <w:jc w:val="both"/>
              <w:textAlignment w:val="auto"/>
            </w:pPr>
            <w:r w:rsidRPr="00294457">
              <w:t xml:space="preserve">Manage processes for establishing realistic project budget estimates, cost plans, cash-flows and regular forecasting across capital projects; </w:t>
            </w:r>
          </w:p>
          <w:p w14:paraId="6335C4FA" w14:textId="602B2369" w:rsidR="00523BF3" w:rsidRPr="00294457" w:rsidRDefault="00523BF3" w:rsidP="00CB5CEE">
            <w:pPr>
              <w:pStyle w:val="ListParagraph"/>
              <w:numPr>
                <w:ilvl w:val="0"/>
                <w:numId w:val="31"/>
              </w:numPr>
              <w:overflowPunct/>
              <w:autoSpaceDE/>
              <w:autoSpaceDN/>
              <w:adjustRightInd/>
              <w:spacing w:before="0" w:after="160" w:line="259" w:lineRule="auto"/>
              <w:jc w:val="both"/>
              <w:textAlignment w:val="auto"/>
            </w:pPr>
            <w:r w:rsidRPr="00294457">
              <w:t>Oversee post-project reviews, using lessons learned to develop best practice and continuous improvement;</w:t>
            </w:r>
          </w:p>
          <w:p w14:paraId="250FB6D6" w14:textId="2AE7AF22" w:rsidR="00523BF3" w:rsidRPr="00294457" w:rsidRDefault="00523BF3" w:rsidP="00CB5CEE">
            <w:pPr>
              <w:pStyle w:val="ListParagraph"/>
              <w:numPr>
                <w:ilvl w:val="0"/>
                <w:numId w:val="31"/>
              </w:numPr>
              <w:overflowPunct/>
              <w:autoSpaceDE/>
              <w:autoSpaceDN/>
              <w:adjustRightInd/>
              <w:spacing w:before="0" w:after="160" w:line="259" w:lineRule="auto"/>
              <w:jc w:val="both"/>
              <w:textAlignment w:val="auto"/>
              <w:rPr>
                <w:b/>
                <w:bCs/>
              </w:rPr>
            </w:pPr>
            <w:r w:rsidRPr="00294457">
              <w:t>Ensure the effective transition from feasibility to delivery based on a detailed understanding of stakeholders’ needs and objectives;</w:t>
            </w:r>
          </w:p>
        </w:tc>
        <w:tc>
          <w:tcPr>
            <w:tcW w:w="1200" w:type="dxa"/>
          </w:tcPr>
          <w:p w14:paraId="66E5F0B4" w14:textId="1498B920" w:rsidR="00523BF3" w:rsidRPr="00294457" w:rsidRDefault="7C2D4B88" w:rsidP="3BCE025D">
            <w:r w:rsidRPr="00294457">
              <w:t>15%</w:t>
            </w:r>
          </w:p>
        </w:tc>
      </w:tr>
      <w:tr w:rsidR="00523BF3" w:rsidRPr="007E5791" w14:paraId="51DBB635" w14:textId="77777777" w:rsidTr="5007FE05">
        <w:trPr>
          <w:cantSplit/>
        </w:trPr>
        <w:tc>
          <w:tcPr>
            <w:tcW w:w="599" w:type="dxa"/>
            <w:tcBorders>
              <w:right w:val="nil"/>
            </w:tcBorders>
          </w:tcPr>
          <w:p w14:paraId="59114E9B" w14:textId="77777777" w:rsidR="00523BF3" w:rsidRPr="007E5791" w:rsidRDefault="00523BF3" w:rsidP="00016253">
            <w:pPr>
              <w:pStyle w:val="ListParagraph"/>
              <w:numPr>
                <w:ilvl w:val="0"/>
                <w:numId w:val="21"/>
              </w:numPr>
            </w:pPr>
          </w:p>
        </w:tc>
        <w:tc>
          <w:tcPr>
            <w:tcW w:w="7575" w:type="dxa"/>
            <w:tcBorders>
              <w:left w:val="nil"/>
            </w:tcBorders>
          </w:tcPr>
          <w:p w14:paraId="6529CF82" w14:textId="77777777" w:rsidR="00523BF3" w:rsidRPr="00B15C29" w:rsidRDefault="00523BF3" w:rsidP="1FB415F1">
            <w:pPr>
              <w:overflowPunct/>
              <w:autoSpaceDE/>
              <w:autoSpaceDN/>
              <w:adjustRightInd/>
              <w:spacing w:before="0" w:after="160" w:line="259" w:lineRule="auto"/>
              <w:jc w:val="both"/>
              <w:textAlignment w:val="auto"/>
            </w:pPr>
            <w:r>
              <w:rPr>
                <w:b/>
                <w:bCs/>
              </w:rPr>
              <w:t>Property &amp; Space Management</w:t>
            </w:r>
          </w:p>
          <w:p w14:paraId="0176797D" w14:textId="013BE267" w:rsidR="00523BF3" w:rsidRPr="00B15C29" w:rsidRDefault="00523BF3" w:rsidP="00CB5CEE">
            <w:pPr>
              <w:pStyle w:val="ListParagraph"/>
              <w:numPr>
                <w:ilvl w:val="0"/>
                <w:numId w:val="34"/>
              </w:numPr>
              <w:overflowPunct/>
              <w:autoSpaceDE/>
              <w:autoSpaceDN/>
              <w:adjustRightInd/>
              <w:spacing w:before="0" w:after="160" w:line="259" w:lineRule="auto"/>
              <w:jc w:val="both"/>
              <w:textAlignment w:val="auto"/>
            </w:pPr>
            <w:r w:rsidRPr="00B15C29">
              <w:t xml:space="preserve">Lead the development and implementation of </w:t>
            </w:r>
            <w:proofErr w:type="spellStart"/>
            <w:r w:rsidRPr="00B15C29">
              <w:t>UoS</w:t>
            </w:r>
            <w:proofErr w:type="spellEnd"/>
            <w:r w:rsidRPr="00B15C29">
              <w:t xml:space="preserve"> property and asset management strategy having regard to agreed Institutional, Divisional and Faculty priorities.</w:t>
            </w:r>
          </w:p>
          <w:p w14:paraId="391F70A0" w14:textId="332D6130" w:rsidR="00523BF3" w:rsidRPr="00B15C29" w:rsidRDefault="00523BF3" w:rsidP="00CB5CEE">
            <w:pPr>
              <w:pStyle w:val="ListParagraph"/>
              <w:numPr>
                <w:ilvl w:val="0"/>
                <w:numId w:val="33"/>
              </w:numPr>
              <w:overflowPunct/>
              <w:autoSpaceDE/>
              <w:autoSpaceDN/>
              <w:adjustRightInd/>
              <w:spacing w:before="0" w:after="160" w:line="259" w:lineRule="auto"/>
              <w:jc w:val="both"/>
              <w:textAlignment w:val="auto"/>
            </w:pPr>
            <w:r w:rsidRPr="00B15C29">
              <w:t xml:space="preserve">Lead the acquisition of property on behalf of </w:t>
            </w:r>
            <w:proofErr w:type="spellStart"/>
            <w:r w:rsidRPr="00B15C29">
              <w:t>UoS</w:t>
            </w:r>
            <w:proofErr w:type="spellEnd"/>
            <w:r w:rsidRPr="00B15C29">
              <w:t xml:space="preserve"> including negotiations relating to freehold and leasehold agreements and contracts; lead transactions for the disposal of surplus property assets;</w:t>
            </w:r>
          </w:p>
          <w:p w14:paraId="06307728" w14:textId="43092D13" w:rsidR="00523BF3" w:rsidRPr="00B15C29" w:rsidRDefault="00523BF3" w:rsidP="00CB5CEE">
            <w:pPr>
              <w:pStyle w:val="ListParagraph"/>
              <w:numPr>
                <w:ilvl w:val="0"/>
                <w:numId w:val="33"/>
              </w:numPr>
              <w:overflowPunct/>
              <w:autoSpaceDE/>
              <w:autoSpaceDN/>
              <w:adjustRightInd/>
              <w:spacing w:before="0" w:after="160" w:line="259" w:lineRule="auto"/>
              <w:jc w:val="both"/>
              <w:textAlignment w:val="auto"/>
            </w:pPr>
            <w:r w:rsidRPr="00B15C29">
              <w:t>Oversee, through the leadership of the Associate Director of Property &amp; Space Management, the relationship and engagement of external agents and legal/property advisers;</w:t>
            </w:r>
          </w:p>
          <w:p w14:paraId="0C57EDFC" w14:textId="411452A6" w:rsidR="00523BF3" w:rsidRPr="00B15C29" w:rsidRDefault="00523BF3" w:rsidP="00CB5CEE">
            <w:pPr>
              <w:pStyle w:val="ListParagraph"/>
              <w:numPr>
                <w:ilvl w:val="0"/>
                <w:numId w:val="33"/>
              </w:numPr>
              <w:overflowPunct/>
              <w:autoSpaceDE/>
              <w:autoSpaceDN/>
              <w:adjustRightInd/>
              <w:spacing w:before="0" w:after="160" w:line="259" w:lineRule="auto"/>
              <w:jc w:val="both"/>
              <w:textAlignment w:val="auto"/>
            </w:pPr>
            <w:r w:rsidRPr="00B15C29">
              <w:t>Represent the University in planning matters;</w:t>
            </w:r>
          </w:p>
          <w:p w14:paraId="245195B8" w14:textId="21056BAB" w:rsidR="00523BF3" w:rsidRPr="00CB5CEE" w:rsidRDefault="00523BF3" w:rsidP="00CB5CEE">
            <w:pPr>
              <w:pStyle w:val="ListParagraph"/>
              <w:numPr>
                <w:ilvl w:val="0"/>
                <w:numId w:val="33"/>
              </w:numPr>
              <w:overflowPunct/>
              <w:autoSpaceDE/>
              <w:autoSpaceDN/>
              <w:adjustRightInd/>
              <w:spacing w:before="0" w:after="160" w:line="259" w:lineRule="auto"/>
              <w:jc w:val="both"/>
              <w:textAlignment w:val="auto"/>
              <w:rPr>
                <w:b/>
                <w:bCs/>
              </w:rPr>
            </w:pPr>
            <w:r w:rsidRPr="00E07F9C">
              <w:t>Oversee, through the leadership of the Associate Director of Property &amp; Space Management</w:t>
            </w:r>
            <w:r w:rsidRPr="00CB5CEE">
              <w:rPr>
                <w:b/>
                <w:bCs/>
              </w:rPr>
              <w:t xml:space="preserve"> </w:t>
            </w:r>
            <w:r w:rsidRPr="00B15C29">
              <w:t xml:space="preserve">the development and implementation of space management strategies and policies to optimise the allocation, utilisation and management of space throughout </w:t>
            </w:r>
            <w:proofErr w:type="spellStart"/>
            <w:r w:rsidRPr="00B15C29">
              <w:t>UoS</w:t>
            </w:r>
            <w:proofErr w:type="spellEnd"/>
            <w:r w:rsidRPr="00B15C29">
              <w:t>;</w:t>
            </w:r>
            <w:r w:rsidRPr="00CB5CEE">
              <w:rPr>
                <w:b/>
                <w:bCs/>
              </w:rPr>
              <w:t xml:space="preserve"> </w:t>
            </w:r>
          </w:p>
          <w:p w14:paraId="68E97E05" w14:textId="410AC6B7" w:rsidR="00523BF3" w:rsidRPr="00B15C29" w:rsidRDefault="00523BF3" w:rsidP="00CB5CEE">
            <w:pPr>
              <w:pStyle w:val="ListParagraph"/>
              <w:numPr>
                <w:ilvl w:val="0"/>
                <w:numId w:val="33"/>
              </w:numPr>
              <w:overflowPunct/>
              <w:autoSpaceDE/>
              <w:autoSpaceDN/>
              <w:adjustRightInd/>
              <w:spacing w:before="0" w:after="160" w:line="259" w:lineRule="auto"/>
              <w:jc w:val="both"/>
              <w:textAlignment w:val="auto"/>
            </w:pPr>
            <w:r>
              <w:t>With t</w:t>
            </w:r>
            <w:r w:rsidRPr="00E07F9C">
              <w:t>he Associate Director of Property &amp; Space Management</w:t>
            </w:r>
            <w:r>
              <w:t>, l</w:t>
            </w:r>
            <w:r w:rsidRPr="00B15C29">
              <w:t xml:space="preserve">ead and direct continuous stakeholder engagement to ensure a detailed understanding and interpretation of existing and projected space demands; </w:t>
            </w:r>
          </w:p>
          <w:p w14:paraId="60947F46" w14:textId="63C9A289" w:rsidR="00523BF3" w:rsidRPr="00B15C29" w:rsidRDefault="00523BF3" w:rsidP="00CB5CEE">
            <w:pPr>
              <w:pStyle w:val="ListParagraph"/>
              <w:numPr>
                <w:ilvl w:val="0"/>
                <w:numId w:val="33"/>
              </w:numPr>
              <w:overflowPunct/>
              <w:autoSpaceDE/>
              <w:autoSpaceDN/>
              <w:adjustRightInd/>
              <w:spacing w:before="0" w:after="160" w:line="259" w:lineRule="auto"/>
              <w:jc w:val="both"/>
              <w:textAlignment w:val="auto"/>
            </w:pPr>
            <w:r w:rsidRPr="00B15C29">
              <w:t xml:space="preserve">Lead and manage engagement with a wide range of internal stakeholders and partners to develop space strategy, optimising the effective allocation, utilisation and management of space throughout </w:t>
            </w:r>
            <w:proofErr w:type="spellStart"/>
            <w:r w:rsidRPr="00B15C29">
              <w:t>UoS</w:t>
            </w:r>
            <w:proofErr w:type="spellEnd"/>
            <w:r w:rsidRPr="00B15C29">
              <w:t>.</w:t>
            </w:r>
          </w:p>
          <w:p w14:paraId="3BE38B21" w14:textId="3DADDC5C" w:rsidR="00523BF3" w:rsidRPr="00B15C29" w:rsidRDefault="00523BF3" w:rsidP="00CB5CEE">
            <w:pPr>
              <w:pStyle w:val="ListParagraph"/>
              <w:numPr>
                <w:ilvl w:val="0"/>
                <w:numId w:val="33"/>
              </w:numPr>
              <w:overflowPunct/>
              <w:autoSpaceDE/>
              <w:autoSpaceDN/>
              <w:adjustRightInd/>
              <w:spacing w:before="0" w:after="160" w:line="259" w:lineRule="auto"/>
              <w:jc w:val="both"/>
              <w:textAlignment w:val="auto"/>
            </w:pPr>
            <w:r w:rsidRPr="00B15C29">
              <w:t>Work collaboratively with a wide range of internal stakeholders and external partners to develop feasibility and scoping documentation; lead the compilation of business cases and presentations associated with space demands;</w:t>
            </w:r>
          </w:p>
          <w:p w14:paraId="235D3DA4" w14:textId="5AE2EB80" w:rsidR="00523BF3" w:rsidRPr="00B15C29" w:rsidRDefault="00523BF3" w:rsidP="00CB5CEE">
            <w:pPr>
              <w:pStyle w:val="ListParagraph"/>
              <w:numPr>
                <w:ilvl w:val="0"/>
                <w:numId w:val="33"/>
              </w:numPr>
              <w:overflowPunct/>
              <w:autoSpaceDE/>
              <w:autoSpaceDN/>
              <w:adjustRightInd/>
              <w:spacing w:before="0" w:after="160" w:line="259" w:lineRule="auto"/>
              <w:jc w:val="both"/>
              <w:textAlignment w:val="auto"/>
            </w:pPr>
            <w:r w:rsidRPr="00B15C29">
              <w:t xml:space="preserve">Oversee the development of space norms/metrics and associated space management policies for </w:t>
            </w:r>
            <w:proofErr w:type="spellStart"/>
            <w:r w:rsidRPr="00B15C29">
              <w:t>UoS</w:t>
            </w:r>
            <w:proofErr w:type="spellEnd"/>
            <w:r w:rsidRPr="00B15C29">
              <w:t xml:space="preserve"> wide implementation and compliance;</w:t>
            </w:r>
          </w:p>
          <w:p w14:paraId="4B128F73" w14:textId="16DB9B1F" w:rsidR="00523BF3" w:rsidRPr="00B15C29" w:rsidRDefault="00523BF3" w:rsidP="00CB5CEE">
            <w:pPr>
              <w:pStyle w:val="ListParagraph"/>
              <w:numPr>
                <w:ilvl w:val="0"/>
                <w:numId w:val="33"/>
              </w:numPr>
              <w:overflowPunct/>
              <w:autoSpaceDE/>
              <w:autoSpaceDN/>
              <w:adjustRightInd/>
              <w:spacing w:before="0" w:after="160" w:line="259" w:lineRule="auto"/>
              <w:jc w:val="both"/>
              <w:textAlignment w:val="auto"/>
            </w:pPr>
            <w:r w:rsidRPr="00B15C29">
              <w:t>Oversee the development of comprehensive, accurate, accessible space records with procedures for ensuring their maintenance and update;</w:t>
            </w:r>
          </w:p>
          <w:p w14:paraId="22160493" w14:textId="7C7A2D2C" w:rsidR="00523BF3" w:rsidRPr="00B15C29" w:rsidRDefault="00523BF3" w:rsidP="00CB5CEE">
            <w:pPr>
              <w:pStyle w:val="ListParagraph"/>
              <w:numPr>
                <w:ilvl w:val="0"/>
                <w:numId w:val="33"/>
              </w:numPr>
              <w:overflowPunct/>
              <w:autoSpaceDE/>
              <w:autoSpaceDN/>
              <w:adjustRightInd/>
              <w:spacing w:before="0" w:after="160" w:line="259" w:lineRule="auto"/>
              <w:jc w:val="both"/>
              <w:textAlignment w:val="auto"/>
            </w:pPr>
            <w:r w:rsidRPr="00B15C29">
              <w:t>Oversee the collation, analysis and presentation of key space data contributing to strategic decisions; ensure the accurate and timely submission of reports and annual returns to external agencies;</w:t>
            </w:r>
          </w:p>
          <w:p w14:paraId="41BA2E0E" w14:textId="41392754" w:rsidR="00523BF3" w:rsidRPr="00B15C29" w:rsidRDefault="00523BF3" w:rsidP="00CB5CEE">
            <w:pPr>
              <w:pStyle w:val="ListParagraph"/>
              <w:numPr>
                <w:ilvl w:val="0"/>
                <w:numId w:val="33"/>
              </w:numPr>
              <w:overflowPunct/>
              <w:autoSpaceDE/>
              <w:autoSpaceDN/>
              <w:adjustRightInd/>
              <w:spacing w:before="0" w:after="160" w:line="259" w:lineRule="auto"/>
              <w:jc w:val="both"/>
              <w:textAlignment w:val="auto"/>
            </w:pPr>
            <w:r w:rsidRPr="00B15C29">
              <w:t xml:space="preserve">Commission and direct property/space utilisation, rationalisation and development studies; </w:t>
            </w:r>
          </w:p>
          <w:p w14:paraId="080167C1" w14:textId="74A0544A" w:rsidR="00523BF3" w:rsidRPr="00CB5CEE" w:rsidRDefault="00523BF3" w:rsidP="00CB5CEE">
            <w:pPr>
              <w:pStyle w:val="ListParagraph"/>
              <w:numPr>
                <w:ilvl w:val="0"/>
                <w:numId w:val="33"/>
              </w:numPr>
              <w:overflowPunct/>
              <w:autoSpaceDE/>
              <w:autoSpaceDN/>
              <w:adjustRightInd/>
              <w:spacing w:before="0" w:after="160" w:line="259" w:lineRule="auto"/>
              <w:jc w:val="both"/>
              <w:textAlignment w:val="auto"/>
              <w:rPr>
                <w:b/>
                <w:bCs/>
              </w:rPr>
            </w:pPr>
            <w:r w:rsidRPr="00B15C29">
              <w:t>Provide advice to school/faculty staff and academics to optimise their use of space, supporting the development of new methods of working in line with evolving space standards, technology, teaching methods, student numbers etc</w:t>
            </w:r>
            <w:r w:rsidRPr="00CB5CEE">
              <w:rPr>
                <w:b/>
                <w:bCs/>
              </w:rPr>
              <w:t>.</w:t>
            </w:r>
          </w:p>
        </w:tc>
        <w:tc>
          <w:tcPr>
            <w:tcW w:w="1200" w:type="dxa"/>
          </w:tcPr>
          <w:p w14:paraId="38F6099E" w14:textId="1BC0A03F" w:rsidR="00523BF3" w:rsidRPr="007E5791" w:rsidRDefault="3C5646F0" w:rsidP="3BCE025D">
            <w:pPr>
              <w:rPr>
                <w:highlight w:val="yellow"/>
              </w:rPr>
            </w:pPr>
            <w:r w:rsidRPr="00294457">
              <w:t>15%</w:t>
            </w:r>
          </w:p>
        </w:tc>
      </w:tr>
      <w:tr w:rsidR="00746037" w:rsidRPr="007E5791" w14:paraId="31D07C17" w14:textId="77777777" w:rsidTr="5007FE05">
        <w:trPr>
          <w:cantSplit/>
        </w:trPr>
        <w:tc>
          <w:tcPr>
            <w:tcW w:w="599" w:type="dxa"/>
            <w:tcBorders>
              <w:right w:val="nil"/>
            </w:tcBorders>
          </w:tcPr>
          <w:p w14:paraId="4ADF8656" w14:textId="77777777" w:rsidR="00746037" w:rsidRPr="007E5791" w:rsidRDefault="00746037" w:rsidP="00016253">
            <w:pPr>
              <w:pStyle w:val="ListParagraph"/>
              <w:numPr>
                <w:ilvl w:val="0"/>
                <w:numId w:val="21"/>
              </w:numPr>
            </w:pPr>
          </w:p>
        </w:tc>
        <w:tc>
          <w:tcPr>
            <w:tcW w:w="7575" w:type="dxa"/>
            <w:tcBorders>
              <w:left w:val="nil"/>
            </w:tcBorders>
          </w:tcPr>
          <w:p w14:paraId="45B704A7" w14:textId="2EE68F63" w:rsidR="00746037" w:rsidRPr="00380695" w:rsidRDefault="73E8D9AA" w:rsidP="1FB415F1">
            <w:pPr>
              <w:overflowPunct/>
              <w:autoSpaceDE/>
              <w:autoSpaceDN/>
              <w:adjustRightInd/>
              <w:spacing w:before="0" w:after="160" w:line="259" w:lineRule="auto"/>
              <w:jc w:val="both"/>
              <w:textAlignment w:val="auto"/>
              <w:rPr>
                <w:b/>
                <w:bCs/>
              </w:rPr>
            </w:pPr>
            <w:r w:rsidRPr="00380695">
              <w:rPr>
                <w:b/>
                <w:bCs/>
              </w:rPr>
              <w:t>Governance</w:t>
            </w:r>
            <w:r w:rsidR="000160EE">
              <w:rPr>
                <w:b/>
                <w:bCs/>
              </w:rPr>
              <w:t xml:space="preserve"> and Assurance</w:t>
            </w:r>
          </w:p>
          <w:p w14:paraId="4AA1C4E5" w14:textId="27D8BBFE" w:rsidR="006055B5" w:rsidRPr="00CB5CEE" w:rsidRDefault="008763B2" w:rsidP="00CB5CEE">
            <w:pPr>
              <w:pStyle w:val="ListParagraph"/>
              <w:numPr>
                <w:ilvl w:val="0"/>
                <w:numId w:val="35"/>
              </w:numPr>
              <w:overflowPunct/>
              <w:autoSpaceDE/>
              <w:autoSpaceDN/>
              <w:adjustRightInd/>
              <w:spacing w:before="0" w:after="160" w:line="259" w:lineRule="auto"/>
              <w:jc w:val="both"/>
              <w:textAlignment w:val="auto"/>
              <w:rPr>
                <w:rFonts w:eastAsia="Segoe UI" w:cs="Segoe UI"/>
              </w:rPr>
            </w:pPr>
            <w:r w:rsidRPr="00CB5CEE">
              <w:rPr>
                <w:rFonts w:eastAsia="Segoe UI" w:cs="Segoe UI"/>
              </w:rPr>
              <w:t>Monitor and manage the Estate Development revenue budget</w:t>
            </w:r>
          </w:p>
          <w:p w14:paraId="4A778B13" w14:textId="72F87DC5" w:rsidR="0072697A" w:rsidRPr="00CB5CEE" w:rsidRDefault="008E63D5" w:rsidP="00CB5CEE">
            <w:pPr>
              <w:pStyle w:val="ListParagraph"/>
              <w:numPr>
                <w:ilvl w:val="0"/>
                <w:numId w:val="35"/>
              </w:numPr>
              <w:overflowPunct/>
              <w:autoSpaceDE/>
              <w:autoSpaceDN/>
              <w:adjustRightInd/>
              <w:spacing w:before="0" w:after="160" w:line="259" w:lineRule="auto"/>
              <w:jc w:val="both"/>
              <w:textAlignment w:val="auto"/>
              <w:rPr>
                <w:rFonts w:eastAsia="Segoe UI" w:cs="Segoe UI"/>
              </w:rPr>
            </w:pPr>
            <w:r w:rsidRPr="00CB5CEE">
              <w:rPr>
                <w:rFonts w:eastAsia="Segoe UI" w:cs="Segoe UI"/>
              </w:rPr>
              <w:t>E</w:t>
            </w:r>
            <w:r w:rsidR="0072697A" w:rsidRPr="00CB5CEE">
              <w:rPr>
                <w:rFonts w:eastAsia="Segoe UI" w:cs="Segoe UI"/>
              </w:rPr>
              <w:t>nsuring compliance with all appropriate regulatory and legislative requirements, as well as the University's internal financial and governance regulations</w:t>
            </w:r>
          </w:p>
          <w:p w14:paraId="53DA14B9" w14:textId="1861B2C3" w:rsidR="00A14619" w:rsidRPr="00CB5CEE" w:rsidRDefault="02907D22" w:rsidP="00CB5CEE">
            <w:pPr>
              <w:pStyle w:val="ListParagraph"/>
              <w:numPr>
                <w:ilvl w:val="0"/>
                <w:numId w:val="35"/>
              </w:numPr>
              <w:overflowPunct/>
              <w:autoSpaceDE/>
              <w:autoSpaceDN/>
              <w:adjustRightInd/>
              <w:spacing w:before="0" w:after="0" w:line="259" w:lineRule="auto"/>
              <w:jc w:val="both"/>
              <w:textAlignment w:val="auto"/>
              <w:rPr>
                <w:rFonts w:eastAsia="Lucida Sans" w:cs="Lucida Sans"/>
                <w:color w:val="000000" w:themeColor="text1"/>
              </w:rPr>
            </w:pPr>
            <w:r>
              <w:t>L</w:t>
            </w:r>
            <w:r w:rsidR="67ADCF43">
              <w:t>ead on business continuity for operation of the building(s) and infrastructure in the event of a major issue.</w:t>
            </w:r>
          </w:p>
          <w:p w14:paraId="190EE8ED" w14:textId="35D19A4B" w:rsidR="000B52B9" w:rsidRPr="00CB5CEE" w:rsidRDefault="000B52B9" w:rsidP="00CB5CEE">
            <w:pPr>
              <w:pStyle w:val="ListParagraph"/>
              <w:numPr>
                <w:ilvl w:val="0"/>
                <w:numId w:val="35"/>
              </w:numPr>
              <w:overflowPunct/>
              <w:autoSpaceDE/>
              <w:autoSpaceDN/>
              <w:adjustRightInd/>
              <w:spacing w:before="0" w:after="0" w:line="259" w:lineRule="auto"/>
              <w:jc w:val="both"/>
              <w:textAlignment w:val="auto"/>
              <w:rPr>
                <w:rFonts w:eastAsia="Lucida Sans" w:cs="Lucida Sans"/>
                <w:color w:val="000000" w:themeColor="text1"/>
              </w:rPr>
            </w:pPr>
            <w:r w:rsidRPr="00CB5CEE">
              <w:rPr>
                <w:rFonts w:eastAsia="Lucida Sans" w:cs="Lucida Sans"/>
                <w:color w:val="000000" w:themeColor="text1"/>
              </w:rPr>
              <w:t xml:space="preserve">Ensure compliance with and understanding of relevant legislation and the University’s policies and procedures including those governing health and safety, copyright, data protection, freedom of information. </w:t>
            </w:r>
          </w:p>
          <w:p w14:paraId="7C3176EB" w14:textId="42D7D5DD" w:rsidR="008E63D5" w:rsidRPr="008E63D5" w:rsidRDefault="008E63D5" w:rsidP="008E63D5">
            <w:pPr>
              <w:pStyle w:val="ListParagraph"/>
              <w:spacing w:before="0" w:after="0"/>
              <w:ind w:left="360"/>
              <w:rPr>
                <w:rFonts w:eastAsia="Lucida Sans" w:cs="Lucida Sans"/>
                <w:color w:val="000000" w:themeColor="text1"/>
              </w:rPr>
            </w:pPr>
          </w:p>
        </w:tc>
        <w:tc>
          <w:tcPr>
            <w:tcW w:w="1200" w:type="dxa"/>
          </w:tcPr>
          <w:p w14:paraId="10AC01DF" w14:textId="273FB7FE" w:rsidR="00746037" w:rsidRPr="007E5791" w:rsidRDefault="01AEEB0D" w:rsidP="3BCE025D">
            <w:pPr>
              <w:rPr>
                <w:highlight w:val="yellow"/>
              </w:rPr>
            </w:pPr>
            <w:r w:rsidRPr="00294457">
              <w:t>10%</w:t>
            </w:r>
          </w:p>
        </w:tc>
      </w:tr>
      <w:tr w:rsidR="00746037" w:rsidRPr="007E5791" w14:paraId="5A63AFF4" w14:textId="77777777" w:rsidTr="5007FE05">
        <w:trPr>
          <w:cantSplit/>
        </w:trPr>
        <w:tc>
          <w:tcPr>
            <w:tcW w:w="599" w:type="dxa"/>
            <w:tcBorders>
              <w:right w:val="nil"/>
            </w:tcBorders>
          </w:tcPr>
          <w:p w14:paraId="7705BFF6" w14:textId="77777777" w:rsidR="00746037" w:rsidRPr="007E5791" w:rsidRDefault="00746037" w:rsidP="00016253">
            <w:pPr>
              <w:pStyle w:val="ListParagraph"/>
              <w:numPr>
                <w:ilvl w:val="0"/>
                <w:numId w:val="21"/>
              </w:numPr>
            </w:pPr>
          </w:p>
        </w:tc>
        <w:tc>
          <w:tcPr>
            <w:tcW w:w="7575" w:type="dxa"/>
            <w:tcBorders>
              <w:left w:val="nil"/>
            </w:tcBorders>
          </w:tcPr>
          <w:p w14:paraId="07B79F3B" w14:textId="6FB515E9" w:rsidR="00746037" w:rsidRPr="007E5791" w:rsidRDefault="73E8D9AA" w:rsidP="1FB415F1">
            <w:pPr>
              <w:overflowPunct/>
              <w:autoSpaceDE/>
              <w:autoSpaceDN/>
              <w:adjustRightInd/>
              <w:spacing w:before="0" w:after="160" w:line="259" w:lineRule="auto"/>
              <w:jc w:val="both"/>
              <w:textAlignment w:val="auto"/>
              <w:rPr>
                <w:b/>
                <w:bCs/>
              </w:rPr>
            </w:pPr>
            <w:r w:rsidRPr="007E5791">
              <w:rPr>
                <w:b/>
                <w:bCs/>
              </w:rPr>
              <w:t xml:space="preserve">Performance Management </w:t>
            </w:r>
          </w:p>
          <w:p w14:paraId="722B3E79" w14:textId="020A4AAF" w:rsidR="00494F82" w:rsidRPr="007E5791" w:rsidRDefault="6E2BEA60" w:rsidP="00CB5CEE">
            <w:pPr>
              <w:pStyle w:val="ListParagraph"/>
              <w:numPr>
                <w:ilvl w:val="0"/>
                <w:numId w:val="37"/>
              </w:numPr>
              <w:overflowPunct/>
              <w:autoSpaceDE/>
              <w:autoSpaceDN/>
              <w:adjustRightInd/>
              <w:spacing w:before="0" w:after="160" w:line="259" w:lineRule="auto"/>
              <w:jc w:val="both"/>
              <w:textAlignment w:val="auto"/>
            </w:pPr>
            <w:r>
              <w:t>Lead and manage</w:t>
            </w:r>
            <w:r w:rsidR="7FC647F1">
              <w:t xml:space="preserve"> </w:t>
            </w:r>
            <w:r>
              <w:t xml:space="preserve">the Estates Development team, including reviewing resources, team operating model and the professional development and capability of team members. </w:t>
            </w:r>
          </w:p>
          <w:p w14:paraId="1691C291" w14:textId="4E435F88" w:rsidR="00494F82" w:rsidRPr="00CB5CEE" w:rsidRDefault="6E2BEA60" w:rsidP="00CB5CEE">
            <w:pPr>
              <w:pStyle w:val="ListParagraph"/>
              <w:numPr>
                <w:ilvl w:val="0"/>
                <w:numId w:val="37"/>
              </w:numPr>
              <w:rPr>
                <w:color w:val="000000" w:themeColor="text1"/>
                <w:szCs w:val="18"/>
              </w:rPr>
            </w:pPr>
            <w:r w:rsidRPr="00CB5CEE">
              <w:rPr>
                <w:rFonts w:eastAsia="Lucida Sans" w:cs="Lucida Sans"/>
                <w:color w:val="000000" w:themeColor="text1"/>
              </w:rPr>
              <w:t xml:space="preserve">Line manage direct reports, exercising good people management practices including mentoring, coaching, training, advice and guidance as necessary. </w:t>
            </w:r>
          </w:p>
          <w:p w14:paraId="6598708A" w14:textId="1B28E60E" w:rsidR="00494F82" w:rsidRPr="00CB5CEE" w:rsidRDefault="6E2BEA60" w:rsidP="00CB5CEE">
            <w:pPr>
              <w:pStyle w:val="ListParagraph"/>
              <w:numPr>
                <w:ilvl w:val="0"/>
                <w:numId w:val="37"/>
              </w:numPr>
              <w:rPr>
                <w:szCs w:val="18"/>
              </w:rPr>
            </w:pPr>
            <w:r w:rsidRPr="00CB5CEE">
              <w:rPr>
                <w:rFonts w:eastAsia="Lucida Sans" w:cs="Lucida Sans"/>
                <w:color w:val="000000" w:themeColor="text1"/>
              </w:rPr>
              <w:t xml:space="preserve">Ensure the right mix of skills and capabilities through continuous professional development, recruitment and performance feedback. Where appropriate work collaboratively to matrix manage a multi-disciplinary team to ensure the delivery of the </w:t>
            </w:r>
            <w:r w:rsidRPr="00CB5CEE">
              <w:rPr>
                <w:rFonts w:eastAsia="Lucida Sans" w:cs="Lucida Sans"/>
              </w:rPr>
              <w:t>University strategy.</w:t>
            </w:r>
          </w:p>
          <w:p w14:paraId="32A2328F" w14:textId="0C44B312" w:rsidR="00494F82" w:rsidRPr="00CB5CEE" w:rsidRDefault="6E2BEA60" w:rsidP="00CB5CEE">
            <w:pPr>
              <w:pStyle w:val="ListParagraph"/>
              <w:numPr>
                <w:ilvl w:val="0"/>
                <w:numId w:val="37"/>
              </w:numPr>
              <w:overflowPunct/>
              <w:autoSpaceDE/>
              <w:autoSpaceDN/>
              <w:adjustRightInd/>
              <w:spacing w:before="0" w:after="160" w:line="259" w:lineRule="auto"/>
              <w:jc w:val="both"/>
              <w:textAlignment w:val="auto"/>
              <w:rPr>
                <w:b/>
                <w:bCs/>
              </w:rPr>
            </w:pPr>
            <w:r w:rsidRPr="00CB5CEE">
              <w:rPr>
                <w:rFonts w:eastAsia="Segoe UI" w:cs="Segoe UI"/>
              </w:rPr>
              <w:t>To work directly with the team to embed a culture of equality, diversity and inclusion. Ensure the University’s ED&amp;I and people strategy is considered in all decision making, planning and management of the team.</w:t>
            </w:r>
          </w:p>
        </w:tc>
        <w:tc>
          <w:tcPr>
            <w:tcW w:w="1200" w:type="dxa"/>
          </w:tcPr>
          <w:p w14:paraId="4626F487" w14:textId="5438E0F4" w:rsidR="00746037" w:rsidRPr="00294457" w:rsidRDefault="1445C431" w:rsidP="3BCE025D">
            <w:r w:rsidRPr="00294457">
              <w:t>10%</w:t>
            </w:r>
          </w:p>
          <w:p w14:paraId="137A6AE6" w14:textId="54F7A190" w:rsidR="00746037" w:rsidRPr="007E5791" w:rsidRDefault="00746037" w:rsidP="00016253"/>
        </w:tc>
      </w:tr>
      <w:tr w:rsidR="00494F82" w:rsidRPr="007E5791" w14:paraId="698C7EFA" w14:textId="77777777" w:rsidTr="5007FE05">
        <w:trPr>
          <w:cantSplit/>
        </w:trPr>
        <w:tc>
          <w:tcPr>
            <w:tcW w:w="599" w:type="dxa"/>
            <w:tcBorders>
              <w:right w:val="nil"/>
            </w:tcBorders>
          </w:tcPr>
          <w:p w14:paraId="0D07F74F" w14:textId="77777777" w:rsidR="00494F82" w:rsidRPr="007E5791" w:rsidRDefault="00494F82" w:rsidP="00016253">
            <w:pPr>
              <w:pStyle w:val="ListParagraph"/>
              <w:numPr>
                <w:ilvl w:val="0"/>
                <w:numId w:val="21"/>
              </w:numPr>
            </w:pPr>
          </w:p>
        </w:tc>
        <w:tc>
          <w:tcPr>
            <w:tcW w:w="7575" w:type="dxa"/>
            <w:tcBorders>
              <w:left w:val="nil"/>
            </w:tcBorders>
          </w:tcPr>
          <w:p w14:paraId="446042DA" w14:textId="271C02E6" w:rsidR="00494F82" w:rsidRPr="00294457" w:rsidRDefault="00494F82" w:rsidP="1FB415F1">
            <w:pPr>
              <w:overflowPunct/>
              <w:autoSpaceDE/>
              <w:autoSpaceDN/>
              <w:adjustRightInd/>
              <w:spacing w:before="0" w:after="160" w:line="259" w:lineRule="auto"/>
              <w:jc w:val="both"/>
              <w:textAlignment w:val="auto"/>
              <w:rPr>
                <w:b/>
                <w:bCs/>
              </w:rPr>
            </w:pPr>
            <w:r w:rsidRPr="00294457">
              <w:rPr>
                <w:b/>
                <w:bCs/>
              </w:rPr>
              <w:t xml:space="preserve">Stakeholder Engagement </w:t>
            </w:r>
          </w:p>
          <w:p w14:paraId="427FA18F" w14:textId="77777777" w:rsidR="00615CB2" w:rsidRPr="00294457" w:rsidRDefault="004B07E8" w:rsidP="00CB5CEE">
            <w:pPr>
              <w:pStyle w:val="ListParagraph"/>
              <w:numPr>
                <w:ilvl w:val="0"/>
                <w:numId w:val="38"/>
              </w:numPr>
              <w:overflowPunct/>
              <w:autoSpaceDE/>
              <w:autoSpaceDN/>
              <w:adjustRightInd/>
              <w:spacing w:before="0" w:after="160" w:line="259" w:lineRule="auto"/>
              <w:jc w:val="both"/>
              <w:textAlignment w:val="auto"/>
              <w:rPr>
                <w:rStyle w:val="normaltextrun"/>
                <w:b/>
                <w:bCs/>
              </w:rPr>
            </w:pPr>
            <w:r w:rsidRPr="00294457">
              <w:rPr>
                <w:rStyle w:val="normaltextrun"/>
                <w:rFonts w:cs="Calibri"/>
                <w:color w:val="000000" w:themeColor="text1"/>
              </w:rPr>
              <w:t xml:space="preserve">Represent the University’s interests with relevant bodies including the commercial suppliers and delivery partners.  </w:t>
            </w:r>
          </w:p>
          <w:p w14:paraId="42AE1EF1" w14:textId="77777777" w:rsidR="00554FAA" w:rsidRPr="00294457" w:rsidRDefault="00554FAA" w:rsidP="00CB5CEE">
            <w:pPr>
              <w:pStyle w:val="ListParagraph"/>
              <w:numPr>
                <w:ilvl w:val="0"/>
                <w:numId w:val="38"/>
              </w:numPr>
              <w:overflowPunct/>
              <w:autoSpaceDE/>
              <w:autoSpaceDN/>
              <w:adjustRightInd/>
              <w:spacing w:before="0" w:after="160" w:line="259" w:lineRule="auto"/>
              <w:jc w:val="both"/>
              <w:textAlignment w:val="auto"/>
              <w:rPr>
                <w:b/>
                <w:bCs/>
              </w:rPr>
            </w:pPr>
            <w:r w:rsidRPr="00294457">
              <w:rPr>
                <w:color w:val="000000"/>
              </w:rPr>
              <w:t>Work collaboratively with academic and professional services colleagues, to ensure that the physical infrastructure</w:t>
            </w:r>
            <w:r w:rsidR="00ED2F71" w:rsidRPr="00294457">
              <w:rPr>
                <w:color w:val="000000"/>
              </w:rPr>
              <w:t xml:space="preserve"> and</w:t>
            </w:r>
            <w:r w:rsidRPr="00294457">
              <w:rPr>
                <w:color w:val="000000"/>
              </w:rPr>
              <w:t xml:space="preserve"> physical environment </w:t>
            </w:r>
            <w:r w:rsidR="00ED2F71" w:rsidRPr="00294457">
              <w:rPr>
                <w:color w:val="000000"/>
              </w:rPr>
              <w:t>a</w:t>
            </w:r>
            <w:r w:rsidRPr="00294457">
              <w:rPr>
                <w:color w:val="000000"/>
              </w:rPr>
              <w:t>re fit for purpose, fit for the future, and highly student focussed.</w:t>
            </w:r>
            <w:r w:rsidRPr="00294457">
              <w:rPr>
                <w:rFonts w:ascii="Helvetica" w:hAnsi="Helvetica"/>
                <w:color w:val="000000"/>
              </w:rPr>
              <w:t> </w:t>
            </w:r>
          </w:p>
          <w:p w14:paraId="05A736F1" w14:textId="5777D1BB" w:rsidR="004972CA" w:rsidRPr="00294457" w:rsidRDefault="003669AE" w:rsidP="00CB5CEE">
            <w:pPr>
              <w:pStyle w:val="ListParagraph"/>
              <w:numPr>
                <w:ilvl w:val="0"/>
                <w:numId w:val="38"/>
              </w:numPr>
              <w:overflowPunct/>
              <w:autoSpaceDE/>
              <w:autoSpaceDN/>
              <w:adjustRightInd/>
              <w:spacing w:before="0" w:after="160" w:line="259" w:lineRule="auto"/>
              <w:jc w:val="both"/>
              <w:textAlignment w:val="auto"/>
              <w:rPr>
                <w:b/>
                <w:bCs/>
              </w:rPr>
            </w:pPr>
            <w:r w:rsidRPr="00294457">
              <w:t xml:space="preserve">Continue to </w:t>
            </w:r>
            <w:r w:rsidR="00B91EF4" w:rsidRPr="00294457">
              <w:t xml:space="preserve">build and maintain strong links </w:t>
            </w:r>
            <w:r w:rsidR="005D6643" w:rsidRPr="00294457">
              <w:t xml:space="preserve">with </w:t>
            </w:r>
            <w:r w:rsidR="008F7F8B" w:rsidRPr="00294457">
              <w:t xml:space="preserve">local </w:t>
            </w:r>
            <w:r w:rsidR="00D45F28" w:rsidRPr="00294457">
              <w:t>councils and governing bodies</w:t>
            </w:r>
          </w:p>
        </w:tc>
        <w:tc>
          <w:tcPr>
            <w:tcW w:w="1200" w:type="dxa"/>
          </w:tcPr>
          <w:p w14:paraId="7AF37997" w14:textId="17F2138C" w:rsidR="00494F82" w:rsidRPr="00294457" w:rsidRDefault="67154A5D" w:rsidP="3BCE025D">
            <w:r w:rsidRPr="00294457">
              <w:t>10%</w:t>
            </w:r>
          </w:p>
        </w:tc>
      </w:tr>
      <w:tr w:rsidR="00016253" w:rsidRPr="007E5791" w14:paraId="567DB108" w14:textId="77777777" w:rsidTr="5007FE05">
        <w:trPr>
          <w:cantSplit/>
        </w:trPr>
        <w:tc>
          <w:tcPr>
            <w:tcW w:w="599" w:type="dxa"/>
            <w:tcBorders>
              <w:right w:val="nil"/>
            </w:tcBorders>
          </w:tcPr>
          <w:p w14:paraId="1E3D80C3" w14:textId="77777777" w:rsidR="00016253" w:rsidRPr="007E5791" w:rsidRDefault="00016253" w:rsidP="00016253">
            <w:pPr>
              <w:pStyle w:val="ListParagraph"/>
              <w:numPr>
                <w:ilvl w:val="0"/>
                <w:numId w:val="21"/>
              </w:numPr>
            </w:pPr>
          </w:p>
        </w:tc>
        <w:tc>
          <w:tcPr>
            <w:tcW w:w="7575" w:type="dxa"/>
            <w:tcBorders>
              <w:left w:val="nil"/>
            </w:tcBorders>
          </w:tcPr>
          <w:p w14:paraId="0B44CA28" w14:textId="441F3558" w:rsidR="004B07E8" w:rsidRPr="00294457" w:rsidRDefault="76B6EBE0" w:rsidP="1FB415F1">
            <w:pPr>
              <w:rPr>
                <w:rFonts w:eastAsia="Lucida Sans" w:cs="Lucida Sans"/>
                <w:color w:val="000000" w:themeColor="text1"/>
              </w:rPr>
            </w:pPr>
            <w:r w:rsidRPr="00294457">
              <w:rPr>
                <w:rFonts w:eastAsia="Lucida Sans" w:cs="Lucida Sans"/>
                <w:color w:val="000000" w:themeColor="text1"/>
              </w:rPr>
              <w:t>Take formal responsibility as Deputy Executive Director, accepting delegation of Executive Director’s role in their absence or at their request, representing the department at the most senior level both internally and externally.</w:t>
            </w:r>
            <w:r w:rsidR="7A5FBC62" w:rsidRPr="00294457">
              <w:rPr>
                <w:rFonts w:eastAsia="Lucida Sans" w:cs="Lucida Sans"/>
                <w:color w:val="000000" w:themeColor="text1"/>
              </w:rPr>
              <w:t xml:space="preserve"> </w:t>
            </w:r>
          </w:p>
          <w:p w14:paraId="360D06B7" w14:textId="7BEC47BA" w:rsidR="00EA75E5" w:rsidRPr="00294457" w:rsidRDefault="00EA75E5" w:rsidP="1FB415F1"/>
          <w:p w14:paraId="17E43A29" w14:textId="12D38AFB" w:rsidR="00016253" w:rsidRPr="00294457" w:rsidRDefault="7A5FBC62" w:rsidP="1FB415F1">
            <w:pPr>
              <w:rPr>
                <w:rFonts w:eastAsia="Lucida Sans" w:cs="Lucida Sans"/>
              </w:rPr>
            </w:pPr>
            <w:r w:rsidRPr="00294457">
              <w:t>Any other duties as allocated by the line manager following consultation with the post holder.</w:t>
            </w:r>
          </w:p>
          <w:p w14:paraId="388183EB" w14:textId="1B4B351F" w:rsidR="00016253" w:rsidRPr="00294457" w:rsidRDefault="00016253" w:rsidP="1FB415F1"/>
        </w:tc>
        <w:tc>
          <w:tcPr>
            <w:tcW w:w="1200" w:type="dxa"/>
          </w:tcPr>
          <w:p w14:paraId="5BAEA85C" w14:textId="4FD447BE" w:rsidR="00016253" w:rsidRPr="00294457" w:rsidRDefault="117EFEEB" w:rsidP="3BCE025D">
            <w:r w:rsidRPr="00294457">
              <w:t>5</w:t>
            </w:r>
            <w:r w:rsidR="00016253" w:rsidRPr="00294457">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351"/>
      </w:tblGrid>
      <w:tr w:rsidR="0012209D" w14:paraId="15BF08AF" w14:textId="77777777" w:rsidTr="00195BC2">
        <w:trPr>
          <w:tblHeader/>
        </w:trPr>
        <w:tc>
          <w:tcPr>
            <w:tcW w:w="9351"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195BC2">
        <w:trPr>
          <w:trHeight w:val="1134"/>
        </w:trPr>
        <w:tc>
          <w:tcPr>
            <w:tcW w:w="9351" w:type="dxa"/>
          </w:tcPr>
          <w:p w14:paraId="65FF69F5" w14:textId="19FA2A6B" w:rsidR="00385622" w:rsidRDefault="048D3E39" w:rsidP="00C31B06">
            <w:r>
              <w:t>Departmental and University senior management</w:t>
            </w:r>
          </w:p>
          <w:p w14:paraId="3F336A76" w14:textId="3E47AEBC" w:rsidR="253BD7C0" w:rsidRDefault="253BD7C0" w:rsidP="01E57F2F">
            <w:r>
              <w:t>All members of Estates and Facilities</w:t>
            </w:r>
          </w:p>
          <w:p w14:paraId="562C97A2" w14:textId="1249E53A" w:rsidR="00C31B06" w:rsidRDefault="6CC3ABE0" w:rsidP="00C31B06">
            <w:r>
              <w:t>Other members of</w:t>
            </w:r>
            <w:r w:rsidR="048D3E39">
              <w:t xml:space="preserve"> </w:t>
            </w:r>
            <w:bookmarkStart w:id="0" w:name="_Int_Lzb8SJQI"/>
            <w:r w:rsidR="048D3E39">
              <w:t>University</w:t>
            </w:r>
            <w:bookmarkEnd w:id="0"/>
            <w:r w:rsidR="048D3E39">
              <w:t xml:space="preserve"> staff</w:t>
            </w:r>
            <w:r w:rsidR="6CFD88F2">
              <w:t>, both academic and professional services as and when needed</w:t>
            </w:r>
          </w:p>
          <w:p w14:paraId="3B84DD12" w14:textId="3B2DD6DB" w:rsidR="00467596" w:rsidRDefault="06B4369B" w:rsidP="00C31B06">
            <w:r>
              <w:t xml:space="preserve">External </w:t>
            </w:r>
            <w:r w:rsidR="16655696">
              <w:t>Stakeholders</w:t>
            </w:r>
            <w:r w:rsidR="1E600C06">
              <w:t>; wider community, local businesses, local government organisations (Councils</w:t>
            </w:r>
            <w:r w:rsidR="49EFAD6C">
              <w:t>)</w:t>
            </w:r>
            <w:r w:rsidR="334C08C8">
              <w:t xml:space="preserve">, Health and Safety Executive, </w:t>
            </w:r>
          </w:p>
          <w:p w14:paraId="17447375" w14:textId="299A9B5C" w:rsidR="00C31B06" w:rsidRDefault="6CC3ABE0" w:rsidP="00C31B06">
            <w:r>
              <w:t>Relevant suppliers and external contacts</w:t>
            </w:r>
            <w:r w:rsidR="01E88A31">
              <w:t>;</w:t>
            </w:r>
          </w:p>
          <w:p w14:paraId="15BF08B0" w14:textId="5139BD79" w:rsidR="00C31B06" w:rsidRDefault="1DA26A39" w:rsidP="01E57F2F">
            <w:r>
              <w:t>Members of the public</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351"/>
      </w:tblGrid>
      <w:tr w:rsidR="00343D93" w14:paraId="1A0EA293" w14:textId="77777777" w:rsidTr="00195BC2">
        <w:trPr>
          <w:tblHeader/>
        </w:trPr>
        <w:tc>
          <w:tcPr>
            <w:tcW w:w="9351" w:type="dxa"/>
            <w:shd w:val="clear" w:color="auto" w:fill="D9D9D9" w:themeFill="background1" w:themeFillShade="D9"/>
          </w:tcPr>
          <w:p w14:paraId="25571D60" w14:textId="79DBEF38" w:rsidR="00343D93" w:rsidRDefault="00343D93" w:rsidP="00746037">
            <w:r>
              <w:t>Special Requirements</w:t>
            </w:r>
          </w:p>
        </w:tc>
      </w:tr>
      <w:tr w:rsidR="00343D93" w14:paraId="0C44D04E" w14:textId="77777777" w:rsidTr="00195BC2">
        <w:trPr>
          <w:trHeight w:val="1134"/>
        </w:trPr>
        <w:tc>
          <w:tcPr>
            <w:tcW w:w="9351" w:type="dxa"/>
          </w:tcPr>
          <w:p w14:paraId="21426FCC" w14:textId="02CFDB90" w:rsidR="00343D93" w:rsidRDefault="1C385331" w:rsidP="519B7928">
            <w:pPr>
              <w:pStyle w:val="ListParagraph"/>
              <w:numPr>
                <w:ilvl w:val="0"/>
                <w:numId w:val="26"/>
              </w:numPr>
              <w:rPr>
                <w:rFonts w:eastAsia="Lucida Sans" w:cs="Lucida Sans"/>
                <w:color w:val="000000" w:themeColor="text1"/>
              </w:rPr>
            </w:pPr>
            <w:r w:rsidRPr="519B7928">
              <w:rPr>
                <w:rFonts w:eastAsia="Lucida Sans" w:cs="Lucida Sans"/>
                <w:color w:val="000000" w:themeColor="text1"/>
              </w:rPr>
              <w:t xml:space="preserve">Ability to undertake duties at different premises including any University campus as required. </w:t>
            </w:r>
          </w:p>
          <w:p w14:paraId="20ED6167" w14:textId="77777777" w:rsidR="00174E6C" w:rsidRPr="00174E6C" w:rsidRDefault="1C385331" w:rsidP="00A119E4">
            <w:pPr>
              <w:pStyle w:val="ListParagraph"/>
              <w:numPr>
                <w:ilvl w:val="0"/>
                <w:numId w:val="26"/>
              </w:numPr>
            </w:pPr>
            <w:r w:rsidRPr="519B7928">
              <w:rPr>
                <w:rFonts w:eastAsia="Lucida Sans" w:cs="Lucida Sans"/>
                <w:color w:val="000000" w:themeColor="text1"/>
              </w:rPr>
              <w:t>Commitment to the integrity and confidentiality of all relevant data and process</w:t>
            </w:r>
          </w:p>
          <w:p w14:paraId="31C4ECD1" w14:textId="1085E93B" w:rsidR="00343D93" w:rsidRDefault="1C385331" w:rsidP="00A119E4">
            <w:pPr>
              <w:pStyle w:val="ListParagraph"/>
              <w:numPr>
                <w:ilvl w:val="0"/>
                <w:numId w:val="26"/>
              </w:numPr>
            </w:pPr>
            <w:r>
              <w:t xml:space="preserve">Demonstrate commitment to maintaining professional knowledge and awareness through continuing person and professional development both personally and for the wider team. </w:t>
            </w:r>
          </w:p>
          <w:p w14:paraId="6DA5CA0A" w14:textId="515F37E4" w:rsidR="00343D93" w:rsidRDefault="461B08BB" w:rsidP="006D3D53">
            <w:pPr>
              <w:pStyle w:val="ListParagraph"/>
              <w:numPr>
                <w:ilvl w:val="0"/>
                <w:numId w:val="26"/>
              </w:numPr>
            </w:pPr>
            <w:r>
              <w:t xml:space="preserve">Demonstrate a </w:t>
            </w:r>
            <w:r w:rsidR="3E33E1CB">
              <w:t xml:space="preserve">personal </w:t>
            </w:r>
            <w:r w:rsidR="3A1A47D8">
              <w:t>commitment</w:t>
            </w:r>
            <w:r>
              <w:t xml:space="preserve"> to equality, diversity and inclusion in all activities. </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9351" w:type="dxa"/>
        <w:tblLook w:val="04A0" w:firstRow="1" w:lastRow="0" w:firstColumn="1" w:lastColumn="0" w:noHBand="0" w:noVBand="1"/>
      </w:tblPr>
      <w:tblGrid>
        <w:gridCol w:w="1612"/>
        <w:gridCol w:w="3388"/>
        <w:gridCol w:w="3248"/>
        <w:gridCol w:w="1103"/>
      </w:tblGrid>
      <w:tr w:rsidR="009A1F9C" w14:paraId="15BF08BA" w14:textId="77777777" w:rsidTr="00195BC2">
        <w:trPr>
          <w:trHeight w:val="300"/>
        </w:trPr>
        <w:tc>
          <w:tcPr>
            <w:tcW w:w="1614" w:type="dxa"/>
            <w:shd w:val="clear" w:color="auto" w:fill="D9D9D9" w:themeFill="background1" w:themeFillShade="D9"/>
            <w:vAlign w:val="center"/>
          </w:tcPr>
          <w:p w14:paraId="15BF08B6" w14:textId="77777777" w:rsidR="00013C10" w:rsidRPr="00013C10" w:rsidRDefault="00013C10" w:rsidP="00746037">
            <w:pPr>
              <w:rPr>
                <w:bCs/>
              </w:rPr>
            </w:pPr>
            <w:r w:rsidRPr="00013C10">
              <w:rPr>
                <w:bCs/>
              </w:rPr>
              <w:t>Criteria</w:t>
            </w:r>
          </w:p>
        </w:tc>
        <w:tc>
          <w:tcPr>
            <w:tcW w:w="3420" w:type="dxa"/>
            <w:shd w:val="clear" w:color="auto" w:fill="D9D9D9" w:themeFill="background1" w:themeFillShade="D9"/>
            <w:vAlign w:val="center"/>
          </w:tcPr>
          <w:p w14:paraId="15BF08B7" w14:textId="77777777" w:rsidR="00013C10" w:rsidRPr="00013C10" w:rsidRDefault="00013C10" w:rsidP="00746037">
            <w:pPr>
              <w:rPr>
                <w:bCs/>
              </w:rPr>
            </w:pPr>
            <w:r w:rsidRPr="00013C10">
              <w:rPr>
                <w:bCs/>
              </w:rPr>
              <w:t>Essential</w:t>
            </w:r>
          </w:p>
        </w:tc>
        <w:tc>
          <w:tcPr>
            <w:tcW w:w="3276" w:type="dxa"/>
            <w:shd w:val="clear" w:color="auto" w:fill="D9D9D9" w:themeFill="background1" w:themeFillShade="D9"/>
            <w:vAlign w:val="center"/>
          </w:tcPr>
          <w:p w14:paraId="15BF08B8" w14:textId="77777777" w:rsidR="00013C10" w:rsidRPr="00013C10" w:rsidRDefault="00013C10" w:rsidP="00746037">
            <w:pPr>
              <w:rPr>
                <w:bCs/>
              </w:rPr>
            </w:pPr>
            <w:r w:rsidRPr="00013C10">
              <w:rPr>
                <w:bCs/>
              </w:rPr>
              <w:t>Desirable</w:t>
            </w:r>
          </w:p>
        </w:tc>
        <w:tc>
          <w:tcPr>
            <w:tcW w:w="1041" w:type="dxa"/>
            <w:shd w:val="clear" w:color="auto" w:fill="D9D9D9" w:themeFill="background1" w:themeFillShade="D9"/>
            <w:vAlign w:val="center"/>
          </w:tcPr>
          <w:p w14:paraId="15BF08B9" w14:textId="77777777" w:rsidR="00013C10" w:rsidRPr="00013C10" w:rsidRDefault="00013C10" w:rsidP="00746037">
            <w:pPr>
              <w:rPr>
                <w:bCs/>
              </w:rPr>
            </w:pPr>
            <w:r w:rsidRPr="00013C10">
              <w:rPr>
                <w:bCs/>
              </w:rPr>
              <w:t>How to be assessed</w:t>
            </w:r>
          </w:p>
        </w:tc>
      </w:tr>
      <w:tr w:rsidR="00013C10" w14:paraId="15BF08BF" w14:textId="77777777" w:rsidTr="00195BC2">
        <w:trPr>
          <w:trHeight w:val="300"/>
        </w:trPr>
        <w:tc>
          <w:tcPr>
            <w:tcW w:w="1614" w:type="dxa"/>
          </w:tcPr>
          <w:p w14:paraId="15BF08BB" w14:textId="21456655" w:rsidR="00013C10" w:rsidRPr="00FD5B0E" w:rsidRDefault="00013C10" w:rsidP="00746037">
            <w:r w:rsidRPr="00FD5B0E">
              <w:t xml:space="preserve">Qualifications, knowledge </w:t>
            </w:r>
            <w:r w:rsidR="00746AEB">
              <w:t>and</w:t>
            </w:r>
            <w:r w:rsidRPr="00FD5B0E">
              <w:t xml:space="preserve"> experience</w:t>
            </w:r>
          </w:p>
        </w:tc>
        <w:tc>
          <w:tcPr>
            <w:tcW w:w="3420" w:type="dxa"/>
          </w:tcPr>
          <w:p w14:paraId="638F784B" w14:textId="6BA6B100" w:rsidR="00EE350A" w:rsidRDefault="00F000EA" w:rsidP="00F000EA">
            <w:pPr>
              <w:spacing w:after="90"/>
            </w:pPr>
            <w:r>
              <w:t>Skill level equivalent to achievement of a professional quali</w:t>
            </w:r>
            <w:r w:rsidR="00CA7432">
              <w:t>fication or postgraduate degree</w:t>
            </w:r>
            <w:r w:rsidR="00CA7432" w:rsidRPr="00A40BDB">
              <w:rPr>
                <w:color w:val="FF0000"/>
              </w:rPr>
              <w:t xml:space="preserve"> </w:t>
            </w:r>
            <w:r w:rsidR="003615EF" w:rsidRPr="00E5083A">
              <w:t>in a relevant real estate / built environment discipline.</w:t>
            </w:r>
          </w:p>
          <w:p w14:paraId="750D8ED0" w14:textId="39E31FAC" w:rsidR="00EE350A" w:rsidRDefault="00F000EA" w:rsidP="00F000EA">
            <w:pPr>
              <w:spacing w:after="90"/>
            </w:pPr>
            <w:r>
              <w:t xml:space="preserve">Proven </w:t>
            </w:r>
            <w:r w:rsidR="7C54597E">
              <w:t xml:space="preserve">senior management and </w:t>
            </w:r>
            <w:r>
              <w:t>leadership experience in a range of demanding and influential roles</w:t>
            </w:r>
            <w:r w:rsidR="39C596EB">
              <w:t xml:space="preserve">, including evidence of successfully managing change. </w:t>
            </w:r>
          </w:p>
          <w:p w14:paraId="39DB6B47" w14:textId="75DF6C43" w:rsidR="00F175FC" w:rsidRDefault="00B211C5" w:rsidP="00F000EA">
            <w:pPr>
              <w:spacing w:after="90"/>
            </w:pPr>
            <w:r w:rsidRPr="00B211C5">
              <w:t>Experience of leading a comparable scale capital investment (£50m - £100m p.a.) programme in a relevant context (live, operational, high-footfall and diverse estate portfolio).</w:t>
            </w:r>
          </w:p>
          <w:p w14:paraId="7D86B2A7" w14:textId="0F53B60B" w:rsidR="00625491" w:rsidRDefault="00625491" w:rsidP="00F000EA">
            <w:pPr>
              <w:spacing w:after="90"/>
            </w:pPr>
            <w:r w:rsidRPr="00625491">
              <w:t>Experience of property and asset management across a diverse estate portfolio.</w:t>
            </w:r>
          </w:p>
          <w:p w14:paraId="15BF08BC" w14:textId="1C2D1CDE" w:rsidR="00625491" w:rsidRDefault="70729314" w:rsidP="00F000EA">
            <w:pPr>
              <w:spacing w:after="90"/>
            </w:pPr>
            <w:r>
              <w:t xml:space="preserve">Experience of strategic planning in an </w:t>
            </w:r>
            <w:bookmarkStart w:id="1" w:name="_Int_EZsqY9ve"/>
            <w:r>
              <w:t>estates</w:t>
            </w:r>
            <w:bookmarkEnd w:id="1"/>
            <w:r>
              <w:t xml:space="preserve"> environment including estates strategy, </w:t>
            </w:r>
            <w:r w:rsidR="13675027">
              <w:t>master planning</w:t>
            </w:r>
            <w:r>
              <w:t xml:space="preserve"> and space management.</w:t>
            </w:r>
          </w:p>
        </w:tc>
        <w:tc>
          <w:tcPr>
            <w:tcW w:w="3276" w:type="dxa"/>
          </w:tcPr>
          <w:p w14:paraId="25594EC6" w14:textId="07CE87F5" w:rsidR="00BF0CCF" w:rsidRPr="00E5083A" w:rsidRDefault="0AE6A7A3" w:rsidP="01E57F2F">
            <w:pPr>
              <w:spacing w:after="90"/>
              <w:rPr>
                <w:rStyle w:val="eop"/>
                <w:shd w:val="clear" w:color="auto" w:fill="FFFFFF"/>
              </w:rPr>
            </w:pPr>
            <w:r w:rsidRPr="01E57F2F">
              <w:rPr>
                <w:rStyle w:val="normaltextrun"/>
                <w:shd w:val="clear" w:color="auto" w:fill="FFFFFF"/>
              </w:rPr>
              <w:t xml:space="preserve">Membership of relevant professional body such as RICS, </w:t>
            </w:r>
            <w:r w:rsidR="379913B9" w:rsidRPr="01E57F2F">
              <w:rPr>
                <w:rStyle w:val="normaltextrun"/>
                <w:shd w:val="clear" w:color="auto" w:fill="FFFFFF"/>
              </w:rPr>
              <w:t xml:space="preserve">RIBA, </w:t>
            </w:r>
            <w:bookmarkStart w:id="2" w:name="_Int_MAww4Zys"/>
            <w:r w:rsidRPr="01E57F2F">
              <w:rPr>
                <w:rStyle w:val="normaltextrun"/>
                <w:shd w:val="clear" w:color="auto" w:fill="FFFFFF"/>
              </w:rPr>
              <w:t>ICE</w:t>
            </w:r>
            <w:bookmarkEnd w:id="2"/>
            <w:r w:rsidR="286975FB" w:rsidRPr="01E57F2F">
              <w:rPr>
                <w:rStyle w:val="normaltextrun"/>
                <w:shd w:val="clear" w:color="auto" w:fill="FFFFFF"/>
              </w:rPr>
              <w:t>, Engineering Council</w:t>
            </w:r>
            <w:r w:rsidRPr="01E57F2F">
              <w:rPr>
                <w:rStyle w:val="normaltextrun"/>
                <w:shd w:val="clear" w:color="auto" w:fill="FFFFFF"/>
              </w:rPr>
              <w:t xml:space="preserve"> etc.</w:t>
            </w:r>
            <w:r w:rsidRPr="01E57F2F">
              <w:rPr>
                <w:rStyle w:val="eop"/>
                <w:shd w:val="clear" w:color="auto" w:fill="FFFFFF"/>
              </w:rPr>
              <w:t> </w:t>
            </w:r>
          </w:p>
          <w:p w14:paraId="0E5C637A" w14:textId="02CFDB90" w:rsidR="004D4966" w:rsidRDefault="00AE2893" w:rsidP="00AE2893">
            <w:pPr>
              <w:spacing w:after="90"/>
              <w:rPr>
                <w:rStyle w:val="eop"/>
                <w:color w:val="000000" w:themeColor="text1"/>
              </w:rPr>
            </w:pPr>
            <w:r w:rsidRPr="00AE2893">
              <w:t>PRINCE2 or similar project management qualification.</w:t>
            </w:r>
          </w:p>
          <w:p w14:paraId="350A8DF7" w14:textId="6DDBF63D" w:rsidR="04968DA9" w:rsidRDefault="04968DA9" w:rsidP="3D1DB18E">
            <w:pPr>
              <w:spacing w:after="90"/>
            </w:pPr>
            <w:r>
              <w:t>Experience of estates development and management in a campus environment encompassing academic, education, health and/or research facilities</w:t>
            </w:r>
            <w:r w:rsidR="39DDF30D">
              <w:t>, and student accommodation</w:t>
            </w:r>
            <w:r>
              <w:t>.</w:t>
            </w:r>
          </w:p>
          <w:p w14:paraId="2A701193" w14:textId="3852DBFB" w:rsidR="00B140AD" w:rsidRDefault="00B140AD" w:rsidP="00AE2893">
            <w:pPr>
              <w:spacing w:after="90"/>
            </w:pPr>
            <w:r>
              <w:t xml:space="preserve">Understanding and experience of working with </w:t>
            </w:r>
            <w:r w:rsidR="00523BF3">
              <w:t xml:space="preserve"> joint-venture</w:t>
            </w:r>
            <w:r>
              <w:t xml:space="preserve"> development partners on the realisation of major capital developments.</w:t>
            </w:r>
          </w:p>
          <w:p w14:paraId="15BF08BD" w14:textId="26EC88D5" w:rsidR="00B140AD" w:rsidRDefault="00B140AD" w:rsidP="00AE2893">
            <w:pPr>
              <w:spacing w:after="90"/>
            </w:pPr>
          </w:p>
        </w:tc>
        <w:tc>
          <w:tcPr>
            <w:tcW w:w="1041" w:type="dxa"/>
          </w:tcPr>
          <w:p w14:paraId="15BF08BE" w14:textId="117F7EA0" w:rsidR="00013C10" w:rsidRDefault="27F0382F" w:rsidP="00343D93">
            <w:pPr>
              <w:spacing w:after="90"/>
            </w:pPr>
            <w:r>
              <w:t xml:space="preserve">Application </w:t>
            </w:r>
            <w:r w:rsidR="12254E2D">
              <w:t>&amp;</w:t>
            </w:r>
            <w:r>
              <w:t xml:space="preserve"> Interview</w:t>
            </w:r>
          </w:p>
        </w:tc>
      </w:tr>
      <w:tr w:rsidR="00013C10" w14:paraId="15BF08C4" w14:textId="77777777" w:rsidTr="00195BC2">
        <w:trPr>
          <w:trHeight w:val="300"/>
        </w:trPr>
        <w:tc>
          <w:tcPr>
            <w:tcW w:w="1614" w:type="dxa"/>
          </w:tcPr>
          <w:p w14:paraId="15BF08C0" w14:textId="577DFD9E" w:rsidR="00013C10" w:rsidRPr="00FD5B0E" w:rsidRDefault="00013C10" w:rsidP="00746AEB">
            <w:r w:rsidRPr="00FD5B0E">
              <w:t xml:space="preserve">Planning </w:t>
            </w:r>
            <w:r w:rsidR="00746AEB">
              <w:t>and</w:t>
            </w:r>
            <w:r w:rsidRPr="00FD5B0E">
              <w:t xml:space="preserve"> organising</w:t>
            </w:r>
          </w:p>
        </w:tc>
        <w:tc>
          <w:tcPr>
            <w:tcW w:w="3420" w:type="dxa"/>
          </w:tcPr>
          <w:p w14:paraId="0EC208EE" w14:textId="64323A4E" w:rsidR="00C83F50" w:rsidRDefault="67001B26" w:rsidP="01E57F2F">
            <w:pPr>
              <w:spacing w:after="90"/>
            </w:pPr>
            <w:r>
              <w:t xml:space="preserve">Able to </w:t>
            </w:r>
            <w:r w:rsidR="6CF63AA2">
              <w:t xml:space="preserve">champion and oversee the </w:t>
            </w:r>
            <w:r w:rsidR="7F8BB81C">
              <w:t>directorate’s</w:t>
            </w:r>
            <w:r w:rsidR="6CF63AA2">
              <w:t xml:space="preserve"> contribution to the </w:t>
            </w:r>
            <w:r w:rsidR="08D2D971">
              <w:t>U</w:t>
            </w:r>
            <w:r w:rsidR="5582692D">
              <w:t>niversity</w:t>
            </w:r>
            <w:r w:rsidR="13E7C6C7">
              <w:t>’s long-term</w:t>
            </w:r>
            <w:r w:rsidR="6CF63AA2">
              <w:t xml:space="preserve"> strategy and to lead on the </w:t>
            </w:r>
            <w:r w:rsidR="18C2E677">
              <w:t>directorate</w:t>
            </w:r>
            <w:r w:rsidR="1EEB65B1">
              <w:t>’s</w:t>
            </w:r>
            <w:r w:rsidR="6CF63AA2">
              <w:t xml:space="preserve"> </w:t>
            </w:r>
            <w:r w:rsidR="0F0F531E">
              <w:t>strategic plans</w:t>
            </w:r>
            <w:r w:rsidR="181BEEA6">
              <w:t xml:space="preserve"> </w:t>
            </w:r>
            <w:r w:rsidR="155333B7">
              <w:t>in</w:t>
            </w:r>
            <w:r w:rsidR="181BEEA6">
              <w:t xml:space="preserve"> the </w:t>
            </w:r>
            <w:r w:rsidR="155333B7">
              <w:t>medium-long term</w:t>
            </w:r>
            <w:r w:rsidR="00523BF3">
              <w:t xml:space="preserve">. </w:t>
            </w:r>
          </w:p>
          <w:p w14:paraId="3D2A9AFD" w14:textId="34F5F91D" w:rsidR="4EBA4799" w:rsidRDefault="4EBA4799" w:rsidP="0EA00D6C">
            <w:pPr>
              <w:spacing w:after="90"/>
            </w:pPr>
            <w:r>
              <w:t xml:space="preserve">Able to lead projects and new initiatives, with little or no precent. </w:t>
            </w:r>
          </w:p>
          <w:p w14:paraId="487C0B38" w14:textId="36246E21" w:rsidR="00C83F50" w:rsidRDefault="6E68BFF4" w:rsidP="01E57F2F">
            <w:pPr>
              <w:spacing w:after="90"/>
            </w:pPr>
            <w:r>
              <w:t xml:space="preserve">Experience of business and budget planning ensuring alignment of resources within directorate and University objectives. </w:t>
            </w:r>
          </w:p>
          <w:p w14:paraId="15BF08C1" w14:textId="3C468EEA" w:rsidR="00C83F50" w:rsidRDefault="194864DE" w:rsidP="01E57F2F">
            <w:pPr>
              <w:spacing w:after="90"/>
            </w:pPr>
            <w:r>
              <w:t>Able to prioritise work</w:t>
            </w:r>
            <w:r w:rsidR="2789E664">
              <w:t xml:space="preserve"> and effectively </w:t>
            </w:r>
            <w:r>
              <w:t xml:space="preserve">manage time and resources </w:t>
            </w:r>
            <w:r w:rsidR="53D550FC">
              <w:t>to deliver</w:t>
            </w:r>
            <w:r>
              <w:t xml:space="preserve"> agreed objectives within agreed standards and deadlines.</w:t>
            </w:r>
          </w:p>
        </w:tc>
        <w:tc>
          <w:tcPr>
            <w:tcW w:w="3276" w:type="dxa"/>
          </w:tcPr>
          <w:p w14:paraId="7F5B6EA0" w14:textId="5D00E00B" w:rsidR="00013C10" w:rsidRDefault="5DA792C2" w:rsidP="00343D93">
            <w:pPr>
              <w:spacing w:after="90"/>
            </w:pPr>
            <w:r>
              <w:t>Proven and excellent organisation skills and well tested project management skills</w:t>
            </w:r>
          </w:p>
          <w:p w14:paraId="15BF08C2" w14:textId="58580255" w:rsidR="00013C10" w:rsidRDefault="00013C10" w:rsidP="00343D93">
            <w:pPr>
              <w:spacing w:after="90"/>
            </w:pPr>
          </w:p>
        </w:tc>
        <w:tc>
          <w:tcPr>
            <w:tcW w:w="1041" w:type="dxa"/>
          </w:tcPr>
          <w:p w14:paraId="15BF08C3" w14:textId="38BDE763" w:rsidR="00013C10" w:rsidRDefault="6DD2B5A7" w:rsidP="00343D93">
            <w:pPr>
              <w:spacing w:after="90"/>
            </w:pPr>
            <w:r>
              <w:t>I</w:t>
            </w:r>
            <w:r w:rsidR="0742AAC8">
              <w:t>nterview</w:t>
            </w:r>
          </w:p>
        </w:tc>
      </w:tr>
      <w:tr w:rsidR="00013C10" w14:paraId="15BF08C9" w14:textId="77777777" w:rsidTr="00195BC2">
        <w:trPr>
          <w:trHeight w:val="300"/>
        </w:trPr>
        <w:tc>
          <w:tcPr>
            <w:tcW w:w="1614" w:type="dxa"/>
          </w:tcPr>
          <w:p w14:paraId="15BF08C5" w14:textId="21DBF709" w:rsidR="00013C10" w:rsidRPr="00FD5B0E" w:rsidRDefault="00013C10" w:rsidP="00746037">
            <w:r w:rsidRPr="00FD5B0E">
              <w:t xml:space="preserve">Problem solving </w:t>
            </w:r>
            <w:r w:rsidR="00746AEB">
              <w:t>and</w:t>
            </w:r>
            <w:r w:rsidRPr="00FD5B0E">
              <w:t xml:space="preserve"> initiative</w:t>
            </w:r>
          </w:p>
        </w:tc>
        <w:tc>
          <w:tcPr>
            <w:tcW w:w="3420" w:type="dxa"/>
          </w:tcPr>
          <w:p w14:paraId="309CC97D" w14:textId="6BDB251F" w:rsidR="00F000EA" w:rsidRDefault="6EF90C56" w:rsidP="0EA00D6C">
            <w:pPr>
              <w:spacing w:after="90"/>
              <w:rPr>
                <w:rFonts w:eastAsia="Lucida Sans" w:cs="Lucida Sans"/>
                <w:color w:val="000000" w:themeColor="text1"/>
              </w:rPr>
            </w:pPr>
            <w:r>
              <w:t>Able to draw on professional knowledge and expertise to develop new concepts and original ideas within the directorate in response to intractable issues of importance to the University</w:t>
            </w:r>
            <w:r w:rsidR="5393F180">
              <w:t>.</w:t>
            </w:r>
          </w:p>
          <w:p w14:paraId="578D417B" w14:textId="3773152A" w:rsidR="00F000EA" w:rsidRPr="00D97CB7" w:rsidRDefault="76904DFB" w:rsidP="519B7928">
            <w:pPr>
              <w:spacing w:after="90"/>
              <w:rPr>
                <w:rFonts w:eastAsia="Lucida Sans" w:cs="Lucida Sans"/>
              </w:rPr>
            </w:pPr>
            <w:r w:rsidRPr="00D97CB7">
              <w:rPr>
                <w:rFonts w:eastAsia="Lucida Sans" w:cs="Lucida Sans"/>
              </w:rPr>
              <w:t xml:space="preserve">Demonstrable experience of resolving complex </w:t>
            </w:r>
            <w:r w:rsidR="2CA99138" w:rsidRPr="00D97CB7">
              <w:rPr>
                <w:rFonts w:eastAsia="Lucida Sans" w:cs="Lucida Sans"/>
              </w:rPr>
              <w:t>issues</w:t>
            </w:r>
            <w:r w:rsidRPr="00D97CB7">
              <w:rPr>
                <w:rFonts w:eastAsia="Lucida Sans" w:cs="Lucida Sans"/>
              </w:rPr>
              <w:t xml:space="preserve"> which may involve influencing representatives internally and externally</w:t>
            </w:r>
          </w:p>
          <w:p w14:paraId="15BF08C6" w14:textId="3B1E6AFB" w:rsidR="004D4966" w:rsidRDefault="76904DFB" w:rsidP="00F000EA">
            <w:pPr>
              <w:spacing w:after="90"/>
              <w:rPr>
                <w:rFonts w:eastAsia="Lucida Sans" w:cs="Lucida Sans"/>
                <w:color w:val="000000" w:themeColor="text1"/>
              </w:rPr>
            </w:pPr>
            <w:r w:rsidRPr="00D97CB7">
              <w:rPr>
                <w:rFonts w:eastAsia="Lucida Sans" w:cs="Lucida Sans"/>
              </w:rPr>
              <w:t>Ab</w:t>
            </w:r>
            <w:r w:rsidR="12A12854" w:rsidRPr="00D97CB7">
              <w:rPr>
                <w:rFonts w:eastAsia="Lucida Sans" w:cs="Lucida Sans"/>
              </w:rPr>
              <w:t>le</w:t>
            </w:r>
            <w:r w:rsidRPr="00D97CB7">
              <w:rPr>
                <w:rFonts w:eastAsia="Lucida Sans" w:cs="Lucida Sans"/>
              </w:rPr>
              <w:t xml:space="preserve"> to identify risks and options, developing plans to manage and mitigate them</w:t>
            </w:r>
            <w:r w:rsidR="4E33A086" w:rsidRPr="00D97CB7">
              <w:rPr>
                <w:rFonts w:eastAsia="Lucida Sans" w:cs="Lucida Sans"/>
              </w:rPr>
              <w:t>.</w:t>
            </w:r>
          </w:p>
        </w:tc>
        <w:tc>
          <w:tcPr>
            <w:tcW w:w="3276" w:type="dxa"/>
          </w:tcPr>
          <w:p w14:paraId="15BF08C7" w14:textId="77777777" w:rsidR="00013C10" w:rsidRDefault="00013C10" w:rsidP="00343D93">
            <w:pPr>
              <w:spacing w:after="90"/>
            </w:pPr>
          </w:p>
        </w:tc>
        <w:tc>
          <w:tcPr>
            <w:tcW w:w="1041" w:type="dxa"/>
          </w:tcPr>
          <w:p w14:paraId="15BF08C8" w14:textId="627EABB5" w:rsidR="00013C10" w:rsidRDefault="00CB2147" w:rsidP="00343D93">
            <w:pPr>
              <w:spacing w:after="90"/>
            </w:pPr>
            <w:r>
              <w:t>Interview</w:t>
            </w:r>
          </w:p>
        </w:tc>
      </w:tr>
      <w:tr w:rsidR="00013C10" w14:paraId="15BF08CE" w14:textId="77777777" w:rsidTr="00195BC2">
        <w:trPr>
          <w:trHeight w:val="300"/>
        </w:trPr>
        <w:tc>
          <w:tcPr>
            <w:tcW w:w="1614" w:type="dxa"/>
          </w:tcPr>
          <w:p w14:paraId="15BF08CA" w14:textId="221E4483" w:rsidR="00013C10" w:rsidRPr="00FD5B0E" w:rsidRDefault="00013C10" w:rsidP="00746037">
            <w:r w:rsidRPr="00FD5B0E">
              <w:t xml:space="preserve">Management </w:t>
            </w:r>
            <w:r w:rsidR="00746AEB">
              <w:t>and</w:t>
            </w:r>
            <w:r w:rsidRPr="00FD5B0E">
              <w:t xml:space="preserve"> teamwork</w:t>
            </w:r>
          </w:p>
        </w:tc>
        <w:tc>
          <w:tcPr>
            <w:tcW w:w="3420" w:type="dxa"/>
          </w:tcPr>
          <w:p w14:paraId="5C777690" w14:textId="488FC8D7" w:rsidR="00F000EA" w:rsidRDefault="55E859AB" w:rsidP="3A48853B">
            <w:pPr>
              <w:spacing w:after="90"/>
              <w:rPr>
                <w:rFonts w:eastAsia="Lucida Sans" w:cs="Lucida Sans"/>
              </w:rPr>
            </w:pPr>
            <w:r w:rsidRPr="58657466">
              <w:rPr>
                <w:rFonts w:eastAsia="Lucida Sans" w:cs="Lucida Sans"/>
                <w:color w:val="000000" w:themeColor="text1"/>
              </w:rPr>
              <w:t xml:space="preserve">Demonstrate </w:t>
            </w:r>
            <w:r w:rsidRPr="439B2DF9">
              <w:rPr>
                <w:rFonts w:eastAsia="Lucida Sans" w:cs="Lucida Sans"/>
                <w:color w:val="000000" w:themeColor="text1"/>
              </w:rPr>
              <w:t>e</w:t>
            </w:r>
            <w:r w:rsidR="319685BD" w:rsidRPr="439B2DF9">
              <w:rPr>
                <w:rFonts w:eastAsia="Lucida Sans" w:cs="Lucida Sans"/>
                <w:color w:val="000000" w:themeColor="text1"/>
              </w:rPr>
              <w:t>xcellent</w:t>
            </w:r>
            <w:r w:rsidR="319685BD" w:rsidRPr="3A48853B">
              <w:rPr>
                <w:rFonts w:eastAsia="Lucida Sans" w:cs="Lucida Sans"/>
                <w:color w:val="000000" w:themeColor="text1"/>
              </w:rPr>
              <w:t xml:space="preserve"> people management skills</w:t>
            </w:r>
            <w:r w:rsidR="319685BD" w:rsidRPr="07F52345">
              <w:rPr>
                <w:rFonts w:eastAsia="Lucida Sans" w:cs="Lucida Sans"/>
                <w:color w:val="000000" w:themeColor="text1"/>
              </w:rPr>
              <w:t xml:space="preserve"> </w:t>
            </w:r>
            <w:r w:rsidR="319685BD" w:rsidRPr="3A48853B">
              <w:rPr>
                <w:rFonts w:eastAsia="Lucida Sans" w:cs="Lucida Sans"/>
                <w:color w:val="000000" w:themeColor="text1"/>
              </w:rPr>
              <w:t xml:space="preserve">to </w:t>
            </w:r>
            <w:r w:rsidR="584E99C8" w:rsidRPr="3212096B">
              <w:rPr>
                <w:rFonts w:eastAsia="Lucida Sans" w:cs="Lucida Sans"/>
                <w:color w:val="000000" w:themeColor="text1"/>
              </w:rPr>
              <w:t xml:space="preserve">be able to </w:t>
            </w:r>
            <w:r w:rsidR="319685BD" w:rsidRPr="3212096B">
              <w:rPr>
                <w:rFonts w:eastAsia="Lucida Sans" w:cs="Lucida Sans"/>
                <w:color w:val="000000" w:themeColor="text1"/>
              </w:rPr>
              <w:t>lead</w:t>
            </w:r>
            <w:r w:rsidR="01018203" w:rsidRPr="1D9A361E">
              <w:rPr>
                <w:rFonts w:eastAsia="Lucida Sans" w:cs="Lucida Sans"/>
                <w:color w:val="000000" w:themeColor="text1"/>
              </w:rPr>
              <w:t xml:space="preserve"> </w:t>
            </w:r>
            <w:r w:rsidR="319685BD" w:rsidRPr="3A48853B">
              <w:rPr>
                <w:rFonts w:eastAsia="Lucida Sans" w:cs="Lucida Sans"/>
                <w:color w:val="000000" w:themeColor="text1"/>
              </w:rPr>
              <w:t xml:space="preserve">a team of experienced technical and </w:t>
            </w:r>
            <w:r w:rsidR="319685BD" w:rsidRPr="3A48853B">
              <w:rPr>
                <w:rFonts w:eastAsia="Lucida Sans" w:cs="Lucida Sans"/>
                <w:color w:val="000000" w:themeColor="text1"/>
              </w:rPr>
              <w:lastRenderedPageBreak/>
              <w:t xml:space="preserve">operational </w:t>
            </w:r>
            <w:r w:rsidR="319685BD" w:rsidRPr="00D97CB7">
              <w:rPr>
                <w:rFonts w:eastAsia="Lucida Sans" w:cs="Lucida Sans"/>
              </w:rPr>
              <w:t xml:space="preserve">professionals at all levels </w:t>
            </w:r>
            <w:r w:rsidR="319685BD" w:rsidRPr="3A48853B">
              <w:rPr>
                <w:rFonts w:eastAsia="Lucida Sans" w:cs="Lucida Sans"/>
                <w:color w:val="000000" w:themeColor="text1"/>
              </w:rPr>
              <w:t>to perform to the highest standards</w:t>
            </w:r>
            <w:r w:rsidR="434701BB" w:rsidRPr="1D9A361E">
              <w:rPr>
                <w:rFonts w:eastAsia="Lucida Sans" w:cs="Lucida Sans"/>
                <w:color w:val="000000" w:themeColor="text1"/>
              </w:rPr>
              <w:t>.</w:t>
            </w:r>
            <w:r w:rsidR="319685BD">
              <w:t xml:space="preserve"> </w:t>
            </w:r>
          </w:p>
          <w:p w14:paraId="189A510B" w14:textId="64D520E5" w:rsidR="1F810E06" w:rsidRDefault="1F810E06" w:rsidP="4CBA1B9A">
            <w:pPr>
              <w:spacing w:after="90" w:line="259" w:lineRule="auto"/>
            </w:pPr>
            <w:r>
              <w:t>Able</w:t>
            </w:r>
            <w:r w:rsidR="76DC3070">
              <w:t xml:space="preserve"> </w:t>
            </w:r>
            <w:r>
              <w:t>to proactively develop team dynamics and performance, ensuring quality standards are consistently achieved.</w:t>
            </w:r>
          </w:p>
          <w:p w14:paraId="15BF08CB" w14:textId="570ED8C0" w:rsidR="00C83F50" w:rsidRDefault="1C7B749D" w:rsidP="01E57F2F">
            <w:pPr>
              <w:spacing w:after="90"/>
            </w:pPr>
            <w:r>
              <w:t>Able to engage, positively influence and motivate staff through the development and implementation of any change management initiatives.</w:t>
            </w:r>
          </w:p>
        </w:tc>
        <w:tc>
          <w:tcPr>
            <w:tcW w:w="3276" w:type="dxa"/>
          </w:tcPr>
          <w:p w14:paraId="15BF08CC" w14:textId="2CB1C38C" w:rsidR="00013C10" w:rsidRDefault="00013C10" w:rsidP="00057DE4">
            <w:pPr>
              <w:spacing w:after="90"/>
            </w:pPr>
          </w:p>
        </w:tc>
        <w:tc>
          <w:tcPr>
            <w:tcW w:w="1041" w:type="dxa"/>
          </w:tcPr>
          <w:p w14:paraId="15BF08CD" w14:textId="3BE906E8" w:rsidR="00013C10" w:rsidRDefault="2A5F57A4" w:rsidP="00343D93">
            <w:pPr>
              <w:spacing w:after="90"/>
            </w:pPr>
            <w:r>
              <w:t>Interview</w:t>
            </w:r>
          </w:p>
        </w:tc>
      </w:tr>
      <w:tr w:rsidR="00013C10" w14:paraId="15BF08D3" w14:textId="77777777" w:rsidTr="00195BC2">
        <w:trPr>
          <w:trHeight w:val="300"/>
        </w:trPr>
        <w:tc>
          <w:tcPr>
            <w:tcW w:w="1614" w:type="dxa"/>
          </w:tcPr>
          <w:p w14:paraId="15BF08CF" w14:textId="6952AC8B" w:rsidR="00013C10" w:rsidRPr="00FD5B0E" w:rsidRDefault="00013C10" w:rsidP="00746037">
            <w:r w:rsidRPr="00FD5B0E">
              <w:t xml:space="preserve">Communicating </w:t>
            </w:r>
            <w:r w:rsidR="00746AEB">
              <w:t>and</w:t>
            </w:r>
            <w:r w:rsidRPr="00FD5B0E">
              <w:t xml:space="preserve"> influencing</w:t>
            </w:r>
          </w:p>
        </w:tc>
        <w:tc>
          <w:tcPr>
            <w:tcW w:w="3420" w:type="dxa"/>
          </w:tcPr>
          <w:p w14:paraId="6440423A" w14:textId="007CC930" w:rsidR="00F000EA" w:rsidRDefault="35FFA858" w:rsidP="00F000EA">
            <w:pPr>
              <w:spacing w:after="90"/>
            </w:pPr>
            <w:r>
              <w:t>Able to establish and build major relationships with key stakeholders</w:t>
            </w:r>
            <w:r w:rsidR="5F9B014B">
              <w:t xml:space="preserve">, both internally and externally, </w:t>
            </w:r>
            <w:r w:rsidR="6A3BE84A">
              <w:t>for example the wider community, local businesses, government organisations</w:t>
            </w:r>
            <w:r w:rsidR="5F9B014B">
              <w:t xml:space="preserve"> </w:t>
            </w:r>
          </w:p>
          <w:p w14:paraId="30B52738" w14:textId="352B50AD" w:rsidR="22BF77DC" w:rsidRPr="00D97CB7" w:rsidRDefault="5F9B014B" w:rsidP="4504D6D4">
            <w:pPr>
              <w:spacing w:after="90"/>
            </w:pPr>
            <w:r>
              <w:t>A</w:t>
            </w:r>
            <w:r w:rsidR="22BF77DC">
              <w:t xml:space="preserve">ble to work collaboratively and effectively with colleagues outside of direct responsibility, including </w:t>
            </w:r>
            <w:r w:rsidR="22BF77DC" w:rsidRPr="00D97CB7">
              <w:t xml:space="preserve">external suppliers and contractors. </w:t>
            </w:r>
          </w:p>
          <w:p w14:paraId="752AD1D0" w14:textId="1843D5A2" w:rsidR="00F000EA" w:rsidRPr="00D97CB7" w:rsidRDefault="0E210F62" w:rsidP="00A119E4">
            <w:pPr>
              <w:spacing w:after="90"/>
              <w:rPr>
                <w:rFonts w:eastAsia="Lucida Sans" w:cs="Lucida Sans"/>
                <w:szCs w:val="18"/>
              </w:rPr>
            </w:pPr>
            <w:r w:rsidRPr="00D97CB7">
              <w:rPr>
                <w:rFonts w:eastAsia="Lucida Sans" w:cs="Lucida Sans"/>
                <w:szCs w:val="18"/>
              </w:rPr>
              <w:t>Cultivates strong networks and builds links with the wider community, business, industry and other stakeholders.</w:t>
            </w:r>
          </w:p>
          <w:p w14:paraId="586C1C27" w14:textId="2D3F6CA9" w:rsidR="00F000EA" w:rsidRPr="00D97CB7" w:rsidRDefault="0E210F62" w:rsidP="00A119E4">
            <w:pPr>
              <w:spacing w:after="90"/>
              <w:rPr>
                <w:rFonts w:eastAsia="Lucida Sans" w:cs="Lucida Sans"/>
              </w:rPr>
            </w:pPr>
            <w:r w:rsidRPr="00D97CB7">
              <w:rPr>
                <w:rFonts w:eastAsia="Lucida Sans" w:cs="Lucida Sans"/>
              </w:rPr>
              <w:t>Experience of managing, with tact and diplomacy, complex relationships which determine the outcome of a project including external contractors, consultants, users and occupiers and those responsible for legislative and financial compliance</w:t>
            </w:r>
            <w:r w:rsidR="33C991D2" w:rsidRPr="00D97CB7">
              <w:rPr>
                <w:rFonts w:eastAsia="Lucida Sans" w:cs="Lucida Sans"/>
              </w:rPr>
              <w:t>.</w:t>
            </w:r>
          </w:p>
          <w:p w14:paraId="15BF08D0" w14:textId="0A5088F3" w:rsidR="00C83F50" w:rsidRDefault="00F000EA" w:rsidP="00F000EA">
            <w:pPr>
              <w:spacing w:after="90"/>
            </w:pPr>
            <w:r w:rsidRPr="00D97CB7">
              <w:t>Able to use influence to develop positions or strategies.</w:t>
            </w:r>
          </w:p>
        </w:tc>
        <w:tc>
          <w:tcPr>
            <w:tcW w:w="3276" w:type="dxa"/>
          </w:tcPr>
          <w:p w14:paraId="15BF08D1" w14:textId="6F8313F9" w:rsidR="00013C10" w:rsidRDefault="00013C10" w:rsidP="00343D93">
            <w:pPr>
              <w:spacing w:after="90"/>
            </w:pPr>
          </w:p>
        </w:tc>
        <w:tc>
          <w:tcPr>
            <w:tcW w:w="1041" w:type="dxa"/>
          </w:tcPr>
          <w:p w14:paraId="15BF08D2" w14:textId="4D4E4B5F" w:rsidR="00013C10" w:rsidRDefault="4DCE4865" w:rsidP="00343D93">
            <w:pPr>
              <w:spacing w:after="90"/>
            </w:pPr>
            <w:r>
              <w:t>Interview</w:t>
            </w:r>
          </w:p>
        </w:tc>
      </w:tr>
      <w:tr w:rsidR="00013C10" w14:paraId="15BF08D8" w14:textId="77777777" w:rsidTr="00195BC2">
        <w:trPr>
          <w:trHeight w:val="300"/>
        </w:trPr>
        <w:tc>
          <w:tcPr>
            <w:tcW w:w="1614" w:type="dxa"/>
          </w:tcPr>
          <w:p w14:paraId="15BF08D4" w14:textId="30CBF678" w:rsidR="00013C10" w:rsidRPr="00FD5B0E" w:rsidRDefault="00013C10" w:rsidP="00746037">
            <w:r w:rsidRPr="00FD5B0E">
              <w:t xml:space="preserve">Other skills </w:t>
            </w:r>
            <w:r w:rsidR="00746AEB">
              <w:t>and</w:t>
            </w:r>
            <w:r w:rsidRPr="00FD5B0E">
              <w:t xml:space="preserve"> behaviours</w:t>
            </w:r>
          </w:p>
        </w:tc>
        <w:tc>
          <w:tcPr>
            <w:tcW w:w="3420" w:type="dxa"/>
          </w:tcPr>
          <w:p w14:paraId="0A930B12" w14:textId="77777777" w:rsidR="00AE2893" w:rsidRDefault="00AE2893" w:rsidP="00AE2893">
            <w:pPr>
              <w:spacing w:after="90"/>
            </w:pPr>
            <w:r>
              <w:t>Ability to lead and manage change through an organisation</w:t>
            </w:r>
          </w:p>
          <w:p w14:paraId="15BF08D5" w14:textId="3BB99C45" w:rsidR="00013C10" w:rsidRDefault="00AE2893" w:rsidP="00AE2893">
            <w:pPr>
              <w:spacing w:after="90"/>
            </w:pPr>
            <w:r>
              <w:t>Able to demonstrate alignment with the University’s core values in all areas of work, and champion those behaviours in the Department</w:t>
            </w:r>
            <w:r w:rsidR="19E7BE2A">
              <w:t xml:space="preserve">. </w:t>
            </w:r>
          </w:p>
        </w:tc>
        <w:tc>
          <w:tcPr>
            <w:tcW w:w="3276" w:type="dxa"/>
          </w:tcPr>
          <w:p w14:paraId="15BF08D6" w14:textId="77777777" w:rsidR="00013C10" w:rsidRDefault="00013C10" w:rsidP="00343D93">
            <w:pPr>
              <w:spacing w:after="90"/>
            </w:pPr>
          </w:p>
        </w:tc>
        <w:tc>
          <w:tcPr>
            <w:tcW w:w="1041" w:type="dxa"/>
          </w:tcPr>
          <w:p w14:paraId="15BF08D7" w14:textId="6A0C856F" w:rsidR="00013C10" w:rsidRDefault="19F23BD2" w:rsidP="00343D93">
            <w:pPr>
              <w:spacing w:after="90"/>
            </w:pPr>
            <w:r>
              <w:t>Interview</w:t>
            </w:r>
          </w:p>
        </w:tc>
      </w:tr>
      <w:tr w:rsidR="00013C10" w14:paraId="15BF08DD" w14:textId="77777777" w:rsidTr="00195BC2">
        <w:trPr>
          <w:trHeight w:val="300"/>
        </w:trPr>
        <w:tc>
          <w:tcPr>
            <w:tcW w:w="1614" w:type="dxa"/>
          </w:tcPr>
          <w:p w14:paraId="15BF08D9" w14:textId="77777777" w:rsidR="00013C10" w:rsidRPr="00FD5B0E" w:rsidRDefault="00013C10" w:rsidP="00746037">
            <w:r w:rsidRPr="00FD5B0E">
              <w:t>Special requirements</w:t>
            </w:r>
          </w:p>
        </w:tc>
        <w:tc>
          <w:tcPr>
            <w:tcW w:w="3420" w:type="dxa"/>
          </w:tcPr>
          <w:p w14:paraId="15BF08DA" w14:textId="10E93AE8" w:rsidR="00013C10" w:rsidRDefault="00013C10" w:rsidP="00343D93">
            <w:pPr>
              <w:spacing w:after="90"/>
            </w:pPr>
          </w:p>
        </w:tc>
        <w:tc>
          <w:tcPr>
            <w:tcW w:w="3276" w:type="dxa"/>
          </w:tcPr>
          <w:p w14:paraId="15BF08DB" w14:textId="77777777" w:rsidR="00013C10" w:rsidRDefault="00013C10" w:rsidP="00343D93">
            <w:pPr>
              <w:spacing w:after="90"/>
            </w:pPr>
          </w:p>
        </w:tc>
        <w:tc>
          <w:tcPr>
            <w:tcW w:w="1041" w:type="dxa"/>
          </w:tcPr>
          <w:p w14:paraId="15BF08DC" w14:textId="7E975FB9" w:rsidR="00013C10" w:rsidRDefault="00013C10" w:rsidP="00343D93">
            <w:pPr>
              <w:spacing w:after="90"/>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1E57F2F">
        <w:tc>
          <w:tcPr>
            <w:tcW w:w="908" w:type="dxa"/>
          </w:tcPr>
          <w:p w14:paraId="3C59876E" w14:textId="1721A230" w:rsidR="00D3349E" w:rsidRDefault="00000000" w:rsidP="00E264FD">
            <w:sdt>
              <w:sdtPr>
                <w:id w:val="579254332"/>
                <w14:checkbox>
                  <w14:checked w14:val="1"/>
                  <w14:checkedState w14:val="2612" w14:font="MS Gothic"/>
                  <w14:uncheckedState w14:val="2610" w14:font="MS Gothic"/>
                </w14:checkbox>
              </w:sdtPr>
              <w:sdtContent>
                <w:r w:rsidR="000E4663">
                  <w:rPr>
                    <w:rFonts w:ascii="MS Gothic" w:eastAsia="MS Gothic" w:hAnsi="MS Gothic" w:hint="eastAsia"/>
                  </w:rPr>
                  <w:t>☒</w:t>
                </w:r>
              </w:sdtContent>
            </w:sdt>
            <w:r w:rsidR="00D3349E" w:rsidRPr="00D3349E">
              <w:t xml:space="preserve"> Yes</w:t>
            </w:r>
          </w:p>
        </w:tc>
        <w:tc>
          <w:tcPr>
            <w:tcW w:w="8843" w:type="dxa"/>
          </w:tcPr>
          <w:p w14:paraId="51AD581C" w14:textId="705BD283" w:rsidR="00D3349E" w:rsidRDefault="00D3349E" w:rsidP="00D3349E">
            <w:r>
              <w:t>If this post is an office-based job with routine office hazards (</w:t>
            </w:r>
            <w:r w:rsidR="63B1C9DE">
              <w:t>e.g.</w:t>
            </w:r>
            <w:r>
              <w:t>: use of VDU)</w:t>
            </w:r>
            <w:r w:rsidR="009064A9">
              <w:t>,</w:t>
            </w:r>
            <w:r>
              <w:t xml:space="preserve"> no further information needs to be supplied.</w:t>
            </w:r>
            <w:r w:rsidR="009064A9">
              <w:t xml:space="preserve"> Do not complete the section below.</w:t>
            </w:r>
          </w:p>
        </w:tc>
      </w:tr>
      <w:tr w:rsidR="00D3349E" w14:paraId="48115143" w14:textId="77777777" w:rsidTr="01E57F2F">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3671A0EA" w:rsidR="00D3349E" w:rsidRDefault="00D3349E" w:rsidP="00D3349E">
            <w:r>
              <w:t>If this post is not office-based or has some hazards other than routine office (</w:t>
            </w:r>
            <w:r w:rsidR="098E8E08">
              <w:t>e.g.</w:t>
            </w:r>
            <w:r>
              <w:t>: more than use of VDU) please 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18EC0CE6" w:rsidR="0012209D" w:rsidRPr="009957AE" w:rsidRDefault="0012209D" w:rsidP="009064A9">
      <w:r>
        <w:t xml:space="preserve">## - </w:t>
      </w:r>
      <w:r w:rsidR="53768D23">
        <w:t>HR (Human Resources)</w:t>
      </w:r>
      <w:r>
        <w:t xml:space="preserve"> will send a full PEHQ to all applicants for this position.</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1E57F2F">
        <w:trPr>
          <w:jc w:val="center"/>
        </w:trPr>
        <w:tc>
          <w:tcPr>
            <w:tcW w:w="5929" w:type="dxa"/>
            <w:shd w:val="clear" w:color="auto" w:fill="D9D9D9" w:themeFill="background1" w:themeFillShade="D9"/>
            <w:vAlign w:val="center"/>
          </w:tcPr>
          <w:p w14:paraId="15BF08E9" w14:textId="77777777" w:rsidR="0012209D" w:rsidRPr="009957AE" w:rsidRDefault="0012209D" w:rsidP="00746037">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746037">
            <w:pPr>
              <w:rPr>
                <w:b/>
                <w:bCs/>
                <w:sz w:val="16"/>
                <w:szCs w:val="18"/>
              </w:rPr>
            </w:pPr>
            <w:r w:rsidRPr="009957AE">
              <w:rPr>
                <w:b/>
                <w:bCs/>
                <w:sz w:val="16"/>
                <w:szCs w:val="18"/>
              </w:rPr>
              <w:t xml:space="preserve">Occasionally </w:t>
            </w:r>
          </w:p>
          <w:p w14:paraId="15BF08EB" w14:textId="77777777" w:rsidR="0012209D" w:rsidRPr="009957AE" w:rsidRDefault="0012209D" w:rsidP="00746037">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746037">
            <w:pPr>
              <w:rPr>
                <w:b/>
                <w:bCs/>
                <w:sz w:val="16"/>
                <w:szCs w:val="18"/>
              </w:rPr>
            </w:pPr>
            <w:r w:rsidRPr="009957AE">
              <w:rPr>
                <w:b/>
                <w:bCs/>
                <w:sz w:val="16"/>
                <w:szCs w:val="18"/>
              </w:rPr>
              <w:t>Frequently</w:t>
            </w:r>
          </w:p>
          <w:p w14:paraId="15BF08ED" w14:textId="77777777" w:rsidR="0012209D" w:rsidRPr="009957AE" w:rsidRDefault="0012209D" w:rsidP="00746037">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746037">
            <w:pPr>
              <w:rPr>
                <w:sz w:val="16"/>
                <w:szCs w:val="18"/>
              </w:rPr>
            </w:pPr>
            <w:r w:rsidRPr="009957AE">
              <w:rPr>
                <w:b/>
                <w:bCs/>
                <w:sz w:val="16"/>
                <w:szCs w:val="18"/>
              </w:rPr>
              <w:t>Constantly</w:t>
            </w:r>
          </w:p>
          <w:p w14:paraId="15BF08EF" w14:textId="77777777" w:rsidR="0012209D" w:rsidRPr="009957AE" w:rsidRDefault="0012209D" w:rsidP="00746037">
            <w:pPr>
              <w:rPr>
                <w:sz w:val="16"/>
                <w:szCs w:val="18"/>
              </w:rPr>
            </w:pPr>
            <w:r w:rsidRPr="009957AE">
              <w:rPr>
                <w:sz w:val="12"/>
                <w:szCs w:val="14"/>
              </w:rPr>
              <w:t>(&gt; 60% of time)</w:t>
            </w:r>
          </w:p>
        </w:tc>
      </w:tr>
      <w:tr w:rsidR="0012209D" w:rsidRPr="009957AE" w14:paraId="15BF08F5" w14:textId="77777777" w:rsidTr="01E57F2F">
        <w:trPr>
          <w:jc w:val="center"/>
        </w:trPr>
        <w:tc>
          <w:tcPr>
            <w:tcW w:w="5929" w:type="dxa"/>
            <w:shd w:val="clear" w:color="auto" w:fill="auto"/>
            <w:vAlign w:val="center"/>
          </w:tcPr>
          <w:p w14:paraId="15BF08F1" w14:textId="77777777" w:rsidR="0012209D" w:rsidRPr="009957AE" w:rsidRDefault="0012209D" w:rsidP="00746037">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746037">
            <w:pPr>
              <w:rPr>
                <w:sz w:val="16"/>
                <w:szCs w:val="16"/>
              </w:rPr>
            </w:pPr>
          </w:p>
        </w:tc>
        <w:tc>
          <w:tcPr>
            <w:tcW w:w="1314" w:type="dxa"/>
            <w:shd w:val="clear" w:color="auto" w:fill="auto"/>
            <w:vAlign w:val="center"/>
          </w:tcPr>
          <w:p w14:paraId="15BF08F3" w14:textId="77777777" w:rsidR="0012209D" w:rsidRPr="009957AE" w:rsidRDefault="0012209D" w:rsidP="00746037">
            <w:pPr>
              <w:rPr>
                <w:sz w:val="16"/>
                <w:szCs w:val="16"/>
              </w:rPr>
            </w:pPr>
          </w:p>
        </w:tc>
        <w:tc>
          <w:tcPr>
            <w:tcW w:w="1314" w:type="dxa"/>
            <w:shd w:val="clear" w:color="auto" w:fill="auto"/>
            <w:vAlign w:val="center"/>
          </w:tcPr>
          <w:p w14:paraId="15BF08F4" w14:textId="77777777" w:rsidR="0012209D" w:rsidRPr="009957AE" w:rsidRDefault="0012209D" w:rsidP="00746037">
            <w:pPr>
              <w:rPr>
                <w:sz w:val="16"/>
                <w:szCs w:val="16"/>
              </w:rPr>
            </w:pPr>
          </w:p>
        </w:tc>
      </w:tr>
      <w:tr w:rsidR="0012209D" w:rsidRPr="009957AE" w14:paraId="15BF08FA" w14:textId="77777777" w:rsidTr="01E57F2F">
        <w:trPr>
          <w:jc w:val="center"/>
        </w:trPr>
        <w:tc>
          <w:tcPr>
            <w:tcW w:w="5929" w:type="dxa"/>
            <w:shd w:val="clear" w:color="auto" w:fill="auto"/>
            <w:vAlign w:val="center"/>
          </w:tcPr>
          <w:p w14:paraId="15BF08F6" w14:textId="0D785EE6" w:rsidR="0012209D" w:rsidRPr="009957AE" w:rsidRDefault="0012209D" w:rsidP="00746037">
            <w:pPr>
              <w:rPr>
                <w:sz w:val="16"/>
                <w:szCs w:val="16"/>
              </w:rPr>
            </w:pPr>
            <w:r w:rsidRPr="01E57F2F">
              <w:rPr>
                <w:sz w:val="16"/>
                <w:szCs w:val="16"/>
              </w:rPr>
              <w:t>Extremes of temperature (</w:t>
            </w:r>
            <w:r w:rsidR="0F603865" w:rsidRPr="01E57F2F">
              <w:rPr>
                <w:sz w:val="16"/>
                <w:szCs w:val="16"/>
              </w:rPr>
              <w:t>e.g.</w:t>
            </w:r>
            <w:r w:rsidRPr="01E57F2F">
              <w:rPr>
                <w:sz w:val="16"/>
                <w:szCs w:val="16"/>
              </w:rPr>
              <w:t>: fridge/ furnace)</w:t>
            </w:r>
          </w:p>
        </w:tc>
        <w:tc>
          <w:tcPr>
            <w:tcW w:w="1313" w:type="dxa"/>
            <w:shd w:val="clear" w:color="auto" w:fill="auto"/>
            <w:vAlign w:val="center"/>
          </w:tcPr>
          <w:p w14:paraId="15BF08F7" w14:textId="77777777" w:rsidR="0012209D" w:rsidRPr="009957AE" w:rsidRDefault="0012209D" w:rsidP="00746037">
            <w:pPr>
              <w:rPr>
                <w:sz w:val="16"/>
                <w:szCs w:val="16"/>
              </w:rPr>
            </w:pPr>
          </w:p>
        </w:tc>
        <w:tc>
          <w:tcPr>
            <w:tcW w:w="1314" w:type="dxa"/>
            <w:shd w:val="clear" w:color="auto" w:fill="auto"/>
            <w:vAlign w:val="center"/>
          </w:tcPr>
          <w:p w14:paraId="15BF08F8" w14:textId="77777777" w:rsidR="0012209D" w:rsidRPr="009957AE" w:rsidRDefault="0012209D" w:rsidP="00746037">
            <w:pPr>
              <w:rPr>
                <w:sz w:val="16"/>
                <w:szCs w:val="16"/>
              </w:rPr>
            </w:pPr>
          </w:p>
        </w:tc>
        <w:tc>
          <w:tcPr>
            <w:tcW w:w="1314" w:type="dxa"/>
            <w:shd w:val="clear" w:color="auto" w:fill="auto"/>
            <w:vAlign w:val="center"/>
          </w:tcPr>
          <w:p w14:paraId="15BF08F9" w14:textId="77777777" w:rsidR="0012209D" w:rsidRPr="009957AE" w:rsidRDefault="0012209D" w:rsidP="00746037">
            <w:pPr>
              <w:rPr>
                <w:sz w:val="16"/>
                <w:szCs w:val="16"/>
              </w:rPr>
            </w:pPr>
          </w:p>
        </w:tc>
      </w:tr>
      <w:tr w:rsidR="0012209D" w:rsidRPr="009957AE" w14:paraId="15BF08FF" w14:textId="77777777" w:rsidTr="01E57F2F">
        <w:trPr>
          <w:jc w:val="center"/>
        </w:trPr>
        <w:tc>
          <w:tcPr>
            <w:tcW w:w="5929" w:type="dxa"/>
            <w:shd w:val="clear" w:color="auto" w:fill="auto"/>
            <w:vAlign w:val="center"/>
          </w:tcPr>
          <w:p w14:paraId="15BF08FB" w14:textId="72EFE44B" w:rsidR="0012209D" w:rsidRPr="009957AE" w:rsidRDefault="004263FE" w:rsidP="00746037">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746037">
            <w:pPr>
              <w:rPr>
                <w:sz w:val="16"/>
                <w:szCs w:val="16"/>
              </w:rPr>
            </w:pPr>
          </w:p>
        </w:tc>
        <w:tc>
          <w:tcPr>
            <w:tcW w:w="1314" w:type="dxa"/>
            <w:shd w:val="clear" w:color="auto" w:fill="auto"/>
            <w:vAlign w:val="center"/>
          </w:tcPr>
          <w:p w14:paraId="15BF08FD" w14:textId="77777777" w:rsidR="0012209D" w:rsidRPr="009957AE" w:rsidRDefault="0012209D" w:rsidP="00746037">
            <w:pPr>
              <w:rPr>
                <w:sz w:val="16"/>
                <w:szCs w:val="16"/>
              </w:rPr>
            </w:pPr>
          </w:p>
        </w:tc>
        <w:tc>
          <w:tcPr>
            <w:tcW w:w="1314" w:type="dxa"/>
            <w:shd w:val="clear" w:color="auto" w:fill="auto"/>
            <w:vAlign w:val="center"/>
          </w:tcPr>
          <w:p w14:paraId="15BF08FE" w14:textId="77777777" w:rsidR="0012209D" w:rsidRPr="009957AE" w:rsidRDefault="0012209D" w:rsidP="00746037">
            <w:pPr>
              <w:rPr>
                <w:sz w:val="16"/>
                <w:szCs w:val="16"/>
              </w:rPr>
            </w:pPr>
          </w:p>
        </w:tc>
      </w:tr>
      <w:tr w:rsidR="0012209D" w:rsidRPr="009957AE" w14:paraId="15BF0904" w14:textId="77777777" w:rsidTr="01E57F2F">
        <w:trPr>
          <w:jc w:val="center"/>
        </w:trPr>
        <w:tc>
          <w:tcPr>
            <w:tcW w:w="5929" w:type="dxa"/>
            <w:shd w:val="clear" w:color="auto" w:fill="auto"/>
            <w:vAlign w:val="center"/>
          </w:tcPr>
          <w:p w14:paraId="15BF0900" w14:textId="77777777" w:rsidR="0012209D" w:rsidRPr="009957AE" w:rsidRDefault="0012209D" w:rsidP="00746037">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746037">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746037">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746037">
            <w:pPr>
              <w:rPr>
                <w:sz w:val="16"/>
                <w:szCs w:val="16"/>
              </w:rPr>
            </w:pPr>
          </w:p>
        </w:tc>
      </w:tr>
      <w:tr w:rsidR="0012209D" w:rsidRPr="009957AE" w14:paraId="15BF0909" w14:textId="77777777" w:rsidTr="01E57F2F">
        <w:trPr>
          <w:jc w:val="center"/>
        </w:trPr>
        <w:tc>
          <w:tcPr>
            <w:tcW w:w="5929" w:type="dxa"/>
            <w:tcBorders>
              <w:bottom w:val="nil"/>
            </w:tcBorders>
            <w:shd w:val="clear" w:color="auto" w:fill="auto"/>
            <w:vAlign w:val="center"/>
          </w:tcPr>
          <w:p w14:paraId="15BF0905" w14:textId="64695CC0" w:rsidR="0012209D" w:rsidRPr="009957AE" w:rsidRDefault="0012209D" w:rsidP="00746037">
            <w:pPr>
              <w:rPr>
                <w:sz w:val="16"/>
                <w:szCs w:val="16"/>
              </w:rPr>
            </w:pPr>
            <w:r w:rsidRPr="01E57F2F">
              <w:rPr>
                <w:sz w:val="16"/>
                <w:szCs w:val="16"/>
              </w:rPr>
              <w:t>## Exposure to hazardous substances (</w:t>
            </w:r>
            <w:r w:rsidR="2FED8B04" w:rsidRPr="01E57F2F">
              <w:rPr>
                <w:sz w:val="16"/>
                <w:szCs w:val="16"/>
              </w:rPr>
              <w:t>e.g.</w:t>
            </w:r>
            <w:r w:rsidRPr="01E57F2F">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746037">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746037">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746037">
            <w:pPr>
              <w:rPr>
                <w:sz w:val="16"/>
                <w:szCs w:val="16"/>
              </w:rPr>
            </w:pPr>
          </w:p>
        </w:tc>
      </w:tr>
      <w:tr w:rsidR="0012209D" w:rsidRPr="009957AE" w14:paraId="15BF0910" w14:textId="77777777" w:rsidTr="01E57F2F">
        <w:trPr>
          <w:jc w:val="center"/>
        </w:trPr>
        <w:tc>
          <w:tcPr>
            <w:tcW w:w="5929" w:type="dxa"/>
            <w:shd w:val="clear" w:color="auto" w:fill="auto"/>
            <w:vAlign w:val="center"/>
          </w:tcPr>
          <w:p w14:paraId="15BF090C" w14:textId="77777777" w:rsidR="0012209D" w:rsidRPr="009957AE" w:rsidRDefault="0012209D" w:rsidP="00746037">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746037">
            <w:pPr>
              <w:rPr>
                <w:sz w:val="16"/>
                <w:szCs w:val="16"/>
              </w:rPr>
            </w:pPr>
          </w:p>
        </w:tc>
        <w:tc>
          <w:tcPr>
            <w:tcW w:w="1314" w:type="dxa"/>
            <w:shd w:val="clear" w:color="auto" w:fill="auto"/>
            <w:vAlign w:val="center"/>
          </w:tcPr>
          <w:p w14:paraId="15BF090E" w14:textId="77777777" w:rsidR="0012209D" w:rsidRPr="009957AE" w:rsidRDefault="0012209D" w:rsidP="00746037">
            <w:pPr>
              <w:rPr>
                <w:sz w:val="16"/>
                <w:szCs w:val="16"/>
              </w:rPr>
            </w:pPr>
          </w:p>
        </w:tc>
        <w:tc>
          <w:tcPr>
            <w:tcW w:w="1314" w:type="dxa"/>
            <w:shd w:val="clear" w:color="auto" w:fill="auto"/>
            <w:vAlign w:val="center"/>
          </w:tcPr>
          <w:p w14:paraId="15BF090F" w14:textId="77777777" w:rsidR="0012209D" w:rsidRPr="009957AE" w:rsidRDefault="0012209D" w:rsidP="00746037">
            <w:pPr>
              <w:rPr>
                <w:sz w:val="16"/>
                <w:szCs w:val="16"/>
              </w:rPr>
            </w:pPr>
          </w:p>
        </w:tc>
      </w:tr>
      <w:tr w:rsidR="0012209D" w:rsidRPr="009957AE" w14:paraId="15BF0915" w14:textId="77777777" w:rsidTr="01E57F2F">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746037">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746037">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746037">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746037">
            <w:pPr>
              <w:rPr>
                <w:sz w:val="16"/>
                <w:szCs w:val="16"/>
              </w:rPr>
            </w:pPr>
          </w:p>
        </w:tc>
      </w:tr>
      <w:tr w:rsidR="0012209D" w:rsidRPr="009957AE" w14:paraId="15BF0917" w14:textId="77777777" w:rsidTr="01E57F2F">
        <w:trPr>
          <w:jc w:val="center"/>
        </w:trPr>
        <w:tc>
          <w:tcPr>
            <w:tcW w:w="9870" w:type="dxa"/>
            <w:gridSpan w:val="4"/>
            <w:shd w:val="clear" w:color="auto" w:fill="D9D9D9" w:themeFill="background1" w:themeFillShade="D9"/>
            <w:vAlign w:val="center"/>
          </w:tcPr>
          <w:p w14:paraId="15BF0916" w14:textId="77777777" w:rsidR="0012209D" w:rsidRPr="009957AE" w:rsidRDefault="0012209D" w:rsidP="00746037">
            <w:pPr>
              <w:rPr>
                <w:sz w:val="16"/>
                <w:szCs w:val="16"/>
              </w:rPr>
            </w:pPr>
            <w:r w:rsidRPr="009957AE">
              <w:rPr>
                <w:b/>
                <w:bCs/>
                <w:sz w:val="16"/>
                <w:szCs w:val="16"/>
              </w:rPr>
              <w:t>EQUIPMENT/TOOLS/MACHINES USED</w:t>
            </w:r>
          </w:p>
        </w:tc>
      </w:tr>
      <w:tr w:rsidR="0012209D" w:rsidRPr="009957AE" w14:paraId="15BF091C" w14:textId="77777777" w:rsidTr="01E57F2F">
        <w:trPr>
          <w:jc w:val="center"/>
        </w:trPr>
        <w:tc>
          <w:tcPr>
            <w:tcW w:w="5929" w:type="dxa"/>
            <w:shd w:val="clear" w:color="auto" w:fill="auto"/>
            <w:vAlign w:val="center"/>
          </w:tcPr>
          <w:p w14:paraId="15BF0918" w14:textId="77777777" w:rsidR="0012209D" w:rsidRPr="009957AE" w:rsidRDefault="0012209D" w:rsidP="00746037">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746037">
            <w:pPr>
              <w:rPr>
                <w:sz w:val="16"/>
                <w:szCs w:val="16"/>
              </w:rPr>
            </w:pPr>
          </w:p>
        </w:tc>
        <w:tc>
          <w:tcPr>
            <w:tcW w:w="1314" w:type="dxa"/>
            <w:shd w:val="clear" w:color="auto" w:fill="auto"/>
            <w:vAlign w:val="center"/>
          </w:tcPr>
          <w:p w14:paraId="15BF091A" w14:textId="77777777" w:rsidR="0012209D" w:rsidRPr="009957AE" w:rsidRDefault="0012209D" w:rsidP="00746037">
            <w:pPr>
              <w:rPr>
                <w:sz w:val="16"/>
                <w:szCs w:val="16"/>
              </w:rPr>
            </w:pPr>
          </w:p>
        </w:tc>
        <w:tc>
          <w:tcPr>
            <w:tcW w:w="1314" w:type="dxa"/>
            <w:shd w:val="clear" w:color="auto" w:fill="auto"/>
            <w:vAlign w:val="center"/>
          </w:tcPr>
          <w:p w14:paraId="15BF091B" w14:textId="77777777" w:rsidR="0012209D" w:rsidRPr="009957AE" w:rsidRDefault="0012209D" w:rsidP="00746037">
            <w:pPr>
              <w:rPr>
                <w:sz w:val="16"/>
                <w:szCs w:val="16"/>
              </w:rPr>
            </w:pPr>
          </w:p>
        </w:tc>
      </w:tr>
      <w:tr w:rsidR="0012209D" w:rsidRPr="009957AE" w14:paraId="15BF0921" w14:textId="77777777" w:rsidTr="01E57F2F">
        <w:trPr>
          <w:jc w:val="center"/>
        </w:trPr>
        <w:tc>
          <w:tcPr>
            <w:tcW w:w="5929" w:type="dxa"/>
            <w:shd w:val="clear" w:color="auto" w:fill="auto"/>
            <w:vAlign w:val="center"/>
          </w:tcPr>
          <w:p w14:paraId="15BF091D" w14:textId="61D42800" w:rsidR="0012209D" w:rsidRPr="009957AE" w:rsidRDefault="0012209D" w:rsidP="00746037">
            <w:pPr>
              <w:rPr>
                <w:sz w:val="16"/>
                <w:szCs w:val="16"/>
              </w:rPr>
            </w:pPr>
            <w:r w:rsidRPr="01E57F2F">
              <w:rPr>
                <w:sz w:val="16"/>
                <w:szCs w:val="16"/>
              </w:rPr>
              <w:t xml:space="preserve">## Driving university </w:t>
            </w:r>
            <w:r w:rsidR="0570612A" w:rsidRPr="01E57F2F">
              <w:rPr>
                <w:sz w:val="16"/>
                <w:szCs w:val="16"/>
              </w:rPr>
              <w:t>vehicles (</w:t>
            </w:r>
            <w:r w:rsidR="51EDF0B1" w:rsidRPr="01E57F2F">
              <w:rPr>
                <w:sz w:val="16"/>
                <w:szCs w:val="16"/>
              </w:rPr>
              <w:t>e.g.</w:t>
            </w:r>
            <w:r w:rsidRPr="01E57F2F">
              <w:rPr>
                <w:sz w:val="16"/>
                <w:szCs w:val="16"/>
              </w:rPr>
              <w:t xml:space="preserve">: car/van/LGV/PCV) </w:t>
            </w:r>
          </w:p>
        </w:tc>
        <w:tc>
          <w:tcPr>
            <w:tcW w:w="1313" w:type="dxa"/>
            <w:shd w:val="clear" w:color="auto" w:fill="auto"/>
            <w:vAlign w:val="center"/>
          </w:tcPr>
          <w:p w14:paraId="15BF091E" w14:textId="77777777" w:rsidR="0012209D" w:rsidRPr="009957AE" w:rsidRDefault="0012209D" w:rsidP="00746037">
            <w:pPr>
              <w:rPr>
                <w:sz w:val="16"/>
                <w:szCs w:val="16"/>
              </w:rPr>
            </w:pPr>
          </w:p>
        </w:tc>
        <w:tc>
          <w:tcPr>
            <w:tcW w:w="1314" w:type="dxa"/>
            <w:shd w:val="clear" w:color="auto" w:fill="auto"/>
            <w:vAlign w:val="center"/>
          </w:tcPr>
          <w:p w14:paraId="15BF091F" w14:textId="77777777" w:rsidR="0012209D" w:rsidRPr="009957AE" w:rsidRDefault="0012209D" w:rsidP="00746037">
            <w:pPr>
              <w:rPr>
                <w:sz w:val="16"/>
                <w:szCs w:val="16"/>
              </w:rPr>
            </w:pPr>
          </w:p>
        </w:tc>
        <w:tc>
          <w:tcPr>
            <w:tcW w:w="1314" w:type="dxa"/>
            <w:shd w:val="clear" w:color="auto" w:fill="auto"/>
            <w:vAlign w:val="center"/>
          </w:tcPr>
          <w:p w14:paraId="15BF0920" w14:textId="77777777" w:rsidR="0012209D" w:rsidRPr="009957AE" w:rsidRDefault="0012209D" w:rsidP="00746037">
            <w:pPr>
              <w:rPr>
                <w:sz w:val="16"/>
                <w:szCs w:val="16"/>
              </w:rPr>
            </w:pPr>
          </w:p>
        </w:tc>
      </w:tr>
      <w:tr w:rsidR="0012209D" w:rsidRPr="009957AE" w14:paraId="15BF0926" w14:textId="77777777" w:rsidTr="01E57F2F">
        <w:trPr>
          <w:jc w:val="center"/>
        </w:trPr>
        <w:tc>
          <w:tcPr>
            <w:tcW w:w="5929" w:type="dxa"/>
            <w:shd w:val="clear" w:color="auto" w:fill="auto"/>
            <w:vAlign w:val="center"/>
          </w:tcPr>
          <w:p w14:paraId="15BF0922" w14:textId="77777777" w:rsidR="0012209D" w:rsidRPr="009957AE" w:rsidRDefault="0012209D" w:rsidP="00746037">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746037">
            <w:pPr>
              <w:rPr>
                <w:sz w:val="16"/>
                <w:szCs w:val="16"/>
              </w:rPr>
            </w:pPr>
          </w:p>
        </w:tc>
        <w:tc>
          <w:tcPr>
            <w:tcW w:w="1314" w:type="dxa"/>
            <w:shd w:val="clear" w:color="auto" w:fill="auto"/>
            <w:vAlign w:val="center"/>
          </w:tcPr>
          <w:p w14:paraId="15BF0924" w14:textId="77777777" w:rsidR="0012209D" w:rsidRPr="009957AE" w:rsidRDefault="0012209D" w:rsidP="00746037">
            <w:pPr>
              <w:rPr>
                <w:sz w:val="16"/>
                <w:szCs w:val="16"/>
              </w:rPr>
            </w:pPr>
          </w:p>
        </w:tc>
        <w:tc>
          <w:tcPr>
            <w:tcW w:w="1314" w:type="dxa"/>
            <w:shd w:val="clear" w:color="auto" w:fill="auto"/>
            <w:vAlign w:val="center"/>
          </w:tcPr>
          <w:p w14:paraId="15BF0925" w14:textId="77777777" w:rsidR="0012209D" w:rsidRPr="009957AE" w:rsidRDefault="0012209D" w:rsidP="00746037">
            <w:pPr>
              <w:rPr>
                <w:sz w:val="16"/>
                <w:szCs w:val="16"/>
              </w:rPr>
            </w:pPr>
          </w:p>
        </w:tc>
      </w:tr>
      <w:tr w:rsidR="0012209D" w:rsidRPr="009957AE" w14:paraId="15BF092B" w14:textId="77777777" w:rsidTr="01E57F2F">
        <w:trPr>
          <w:jc w:val="center"/>
        </w:trPr>
        <w:tc>
          <w:tcPr>
            <w:tcW w:w="5929" w:type="dxa"/>
            <w:tcBorders>
              <w:bottom w:val="single" w:sz="4" w:space="0" w:color="auto"/>
            </w:tcBorders>
            <w:shd w:val="clear" w:color="auto" w:fill="auto"/>
            <w:vAlign w:val="center"/>
          </w:tcPr>
          <w:p w14:paraId="15BF0927" w14:textId="275F50E7" w:rsidR="0012209D" w:rsidRPr="009957AE" w:rsidRDefault="0012209D" w:rsidP="00746037">
            <w:pPr>
              <w:rPr>
                <w:sz w:val="16"/>
                <w:szCs w:val="16"/>
              </w:rPr>
            </w:pPr>
            <w:r w:rsidRPr="01E57F2F">
              <w:rPr>
                <w:sz w:val="16"/>
                <w:szCs w:val="16"/>
              </w:rPr>
              <w:t>## Vibrating tools (</w:t>
            </w:r>
            <w:r w:rsidR="35BD5EF8" w:rsidRPr="01E57F2F">
              <w:rPr>
                <w:sz w:val="16"/>
                <w:szCs w:val="16"/>
              </w:rPr>
              <w:t>e.g.</w:t>
            </w:r>
            <w:r w:rsidRPr="01E57F2F">
              <w:rPr>
                <w:sz w:val="16"/>
                <w:szCs w:val="16"/>
              </w:rPr>
              <w:t xml:space="preserve">: </w:t>
            </w:r>
            <w:proofErr w:type="spellStart"/>
            <w:r w:rsidRPr="01E57F2F">
              <w:rPr>
                <w:sz w:val="16"/>
                <w:szCs w:val="16"/>
              </w:rPr>
              <w:t>strimmers</w:t>
            </w:r>
            <w:proofErr w:type="spellEnd"/>
            <w:r w:rsidRPr="01E57F2F">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746037">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746037">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746037">
            <w:pPr>
              <w:rPr>
                <w:sz w:val="16"/>
                <w:szCs w:val="16"/>
              </w:rPr>
            </w:pPr>
          </w:p>
        </w:tc>
      </w:tr>
      <w:tr w:rsidR="0012209D" w:rsidRPr="009957AE" w14:paraId="15BF092D" w14:textId="77777777" w:rsidTr="01E57F2F">
        <w:trPr>
          <w:jc w:val="center"/>
        </w:trPr>
        <w:tc>
          <w:tcPr>
            <w:tcW w:w="9870" w:type="dxa"/>
            <w:gridSpan w:val="4"/>
            <w:shd w:val="clear" w:color="auto" w:fill="D9D9D9" w:themeFill="background1" w:themeFillShade="D9"/>
            <w:vAlign w:val="center"/>
          </w:tcPr>
          <w:p w14:paraId="15BF092C" w14:textId="77777777" w:rsidR="0012209D" w:rsidRPr="009957AE" w:rsidRDefault="0012209D" w:rsidP="00746037">
            <w:pPr>
              <w:rPr>
                <w:sz w:val="16"/>
                <w:szCs w:val="16"/>
              </w:rPr>
            </w:pPr>
            <w:r w:rsidRPr="009957AE">
              <w:rPr>
                <w:b/>
                <w:bCs/>
                <w:sz w:val="16"/>
                <w:szCs w:val="16"/>
              </w:rPr>
              <w:t>PHYSICAL ABILITIES</w:t>
            </w:r>
          </w:p>
        </w:tc>
      </w:tr>
      <w:tr w:rsidR="0012209D" w:rsidRPr="009957AE" w14:paraId="15BF0932" w14:textId="77777777" w:rsidTr="01E57F2F">
        <w:trPr>
          <w:jc w:val="center"/>
        </w:trPr>
        <w:tc>
          <w:tcPr>
            <w:tcW w:w="5929" w:type="dxa"/>
            <w:shd w:val="clear" w:color="auto" w:fill="auto"/>
            <w:vAlign w:val="center"/>
          </w:tcPr>
          <w:p w14:paraId="15BF092E" w14:textId="77777777" w:rsidR="0012209D" w:rsidRPr="009957AE" w:rsidRDefault="0012209D" w:rsidP="00746037">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746037">
            <w:pPr>
              <w:rPr>
                <w:sz w:val="16"/>
                <w:szCs w:val="16"/>
              </w:rPr>
            </w:pPr>
          </w:p>
        </w:tc>
        <w:tc>
          <w:tcPr>
            <w:tcW w:w="1314" w:type="dxa"/>
            <w:shd w:val="clear" w:color="auto" w:fill="auto"/>
            <w:vAlign w:val="center"/>
          </w:tcPr>
          <w:p w14:paraId="15BF0930" w14:textId="77777777" w:rsidR="0012209D" w:rsidRPr="009957AE" w:rsidRDefault="0012209D" w:rsidP="00746037">
            <w:pPr>
              <w:rPr>
                <w:sz w:val="16"/>
                <w:szCs w:val="16"/>
              </w:rPr>
            </w:pPr>
          </w:p>
        </w:tc>
        <w:tc>
          <w:tcPr>
            <w:tcW w:w="1314" w:type="dxa"/>
            <w:shd w:val="clear" w:color="auto" w:fill="auto"/>
            <w:vAlign w:val="center"/>
          </w:tcPr>
          <w:p w14:paraId="15BF0931" w14:textId="77777777" w:rsidR="0012209D" w:rsidRPr="009957AE" w:rsidRDefault="0012209D" w:rsidP="00746037">
            <w:pPr>
              <w:rPr>
                <w:sz w:val="16"/>
                <w:szCs w:val="16"/>
              </w:rPr>
            </w:pPr>
          </w:p>
        </w:tc>
      </w:tr>
      <w:tr w:rsidR="0012209D" w:rsidRPr="009957AE" w14:paraId="15BF0937" w14:textId="77777777" w:rsidTr="01E57F2F">
        <w:trPr>
          <w:jc w:val="center"/>
        </w:trPr>
        <w:tc>
          <w:tcPr>
            <w:tcW w:w="5929" w:type="dxa"/>
            <w:shd w:val="clear" w:color="auto" w:fill="auto"/>
            <w:vAlign w:val="center"/>
          </w:tcPr>
          <w:p w14:paraId="15BF0933" w14:textId="77777777" w:rsidR="0012209D" w:rsidRPr="009957AE" w:rsidRDefault="0012209D" w:rsidP="00746037">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746037">
            <w:pPr>
              <w:rPr>
                <w:sz w:val="16"/>
                <w:szCs w:val="16"/>
              </w:rPr>
            </w:pPr>
          </w:p>
        </w:tc>
        <w:tc>
          <w:tcPr>
            <w:tcW w:w="1314" w:type="dxa"/>
            <w:shd w:val="clear" w:color="auto" w:fill="auto"/>
            <w:vAlign w:val="center"/>
          </w:tcPr>
          <w:p w14:paraId="15BF0935" w14:textId="77777777" w:rsidR="0012209D" w:rsidRPr="009957AE" w:rsidRDefault="0012209D" w:rsidP="00746037">
            <w:pPr>
              <w:rPr>
                <w:sz w:val="16"/>
                <w:szCs w:val="16"/>
              </w:rPr>
            </w:pPr>
          </w:p>
        </w:tc>
        <w:tc>
          <w:tcPr>
            <w:tcW w:w="1314" w:type="dxa"/>
            <w:shd w:val="clear" w:color="auto" w:fill="auto"/>
            <w:vAlign w:val="center"/>
          </w:tcPr>
          <w:p w14:paraId="15BF0936" w14:textId="77777777" w:rsidR="0012209D" w:rsidRPr="009957AE" w:rsidRDefault="0012209D" w:rsidP="00746037">
            <w:pPr>
              <w:rPr>
                <w:sz w:val="16"/>
                <w:szCs w:val="16"/>
              </w:rPr>
            </w:pPr>
          </w:p>
        </w:tc>
      </w:tr>
      <w:tr w:rsidR="0012209D" w:rsidRPr="009957AE" w14:paraId="15BF093C" w14:textId="77777777" w:rsidTr="01E57F2F">
        <w:trPr>
          <w:jc w:val="center"/>
        </w:trPr>
        <w:tc>
          <w:tcPr>
            <w:tcW w:w="5929" w:type="dxa"/>
            <w:shd w:val="clear" w:color="auto" w:fill="auto"/>
            <w:vAlign w:val="center"/>
          </w:tcPr>
          <w:p w14:paraId="15BF0938" w14:textId="77777777" w:rsidR="0012209D" w:rsidRPr="009957AE" w:rsidRDefault="0012209D" w:rsidP="00746037">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746037">
            <w:pPr>
              <w:rPr>
                <w:sz w:val="16"/>
                <w:szCs w:val="16"/>
              </w:rPr>
            </w:pPr>
          </w:p>
        </w:tc>
        <w:tc>
          <w:tcPr>
            <w:tcW w:w="1314" w:type="dxa"/>
            <w:shd w:val="clear" w:color="auto" w:fill="auto"/>
            <w:vAlign w:val="center"/>
          </w:tcPr>
          <w:p w14:paraId="15BF093A" w14:textId="77777777" w:rsidR="0012209D" w:rsidRPr="009957AE" w:rsidRDefault="0012209D" w:rsidP="00746037">
            <w:pPr>
              <w:rPr>
                <w:sz w:val="16"/>
                <w:szCs w:val="16"/>
              </w:rPr>
            </w:pPr>
          </w:p>
        </w:tc>
        <w:tc>
          <w:tcPr>
            <w:tcW w:w="1314" w:type="dxa"/>
            <w:shd w:val="clear" w:color="auto" w:fill="auto"/>
            <w:vAlign w:val="center"/>
          </w:tcPr>
          <w:p w14:paraId="15BF093B" w14:textId="77777777" w:rsidR="0012209D" w:rsidRPr="009957AE" w:rsidRDefault="0012209D" w:rsidP="00746037">
            <w:pPr>
              <w:rPr>
                <w:sz w:val="16"/>
                <w:szCs w:val="16"/>
              </w:rPr>
            </w:pPr>
          </w:p>
        </w:tc>
      </w:tr>
      <w:tr w:rsidR="0012209D" w:rsidRPr="009957AE" w14:paraId="15BF0941" w14:textId="77777777" w:rsidTr="01E57F2F">
        <w:trPr>
          <w:jc w:val="center"/>
        </w:trPr>
        <w:tc>
          <w:tcPr>
            <w:tcW w:w="5929" w:type="dxa"/>
            <w:shd w:val="clear" w:color="auto" w:fill="auto"/>
            <w:vAlign w:val="center"/>
          </w:tcPr>
          <w:p w14:paraId="15BF093D" w14:textId="77777777" w:rsidR="0012209D" w:rsidRPr="009957AE" w:rsidRDefault="0012209D" w:rsidP="00746037">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746037">
            <w:pPr>
              <w:rPr>
                <w:sz w:val="16"/>
                <w:szCs w:val="16"/>
              </w:rPr>
            </w:pPr>
          </w:p>
        </w:tc>
        <w:tc>
          <w:tcPr>
            <w:tcW w:w="1314" w:type="dxa"/>
            <w:shd w:val="clear" w:color="auto" w:fill="auto"/>
            <w:vAlign w:val="center"/>
          </w:tcPr>
          <w:p w14:paraId="15BF093F" w14:textId="77777777" w:rsidR="0012209D" w:rsidRPr="009957AE" w:rsidRDefault="0012209D" w:rsidP="00746037">
            <w:pPr>
              <w:rPr>
                <w:sz w:val="16"/>
                <w:szCs w:val="16"/>
              </w:rPr>
            </w:pPr>
          </w:p>
        </w:tc>
        <w:tc>
          <w:tcPr>
            <w:tcW w:w="1314" w:type="dxa"/>
            <w:shd w:val="clear" w:color="auto" w:fill="auto"/>
            <w:vAlign w:val="center"/>
          </w:tcPr>
          <w:p w14:paraId="15BF0940" w14:textId="77777777" w:rsidR="0012209D" w:rsidRPr="009957AE" w:rsidRDefault="0012209D" w:rsidP="00746037">
            <w:pPr>
              <w:rPr>
                <w:sz w:val="16"/>
                <w:szCs w:val="16"/>
              </w:rPr>
            </w:pPr>
          </w:p>
        </w:tc>
      </w:tr>
      <w:tr w:rsidR="0012209D" w:rsidRPr="009957AE" w14:paraId="15BF0946" w14:textId="77777777" w:rsidTr="01E57F2F">
        <w:trPr>
          <w:jc w:val="center"/>
        </w:trPr>
        <w:tc>
          <w:tcPr>
            <w:tcW w:w="5929" w:type="dxa"/>
            <w:shd w:val="clear" w:color="auto" w:fill="auto"/>
            <w:vAlign w:val="center"/>
          </w:tcPr>
          <w:p w14:paraId="15BF0942" w14:textId="77777777" w:rsidR="0012209D" w:rsidRPr="009957AE" w:rsidRDefault="0012209D" w:rsidP="00746037">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746037">
            <w:pPr>
              <w:rPr>
                <w:sz w:val="16"/>
                <w:szCs w:val="16"/>
              </w:rPr>
            </w:pPr>
          </w:p>
        </w:tc>
        <w:tc>
          <w:tcPr>
            <w:tcW w:w="1314" w:type="dxa"/>
            <w:shd w:val="clear" w:color="auto" w:fill="auto"/>
            <w:vAlign w:val="center"/>
          </w:tcPr>
          <w:p w14:paraId="15BF0944" w14:textId="77777777" w:rsidR="0012209D" w:rsidRPr="009957AE" w:rsidRDefault="0012209D" w:rsidP="00746037">
            <w:pPr>
              <w:rPr>
                <w:sz w:val="16"/>
                <w:szCs w:val="16"/>
              </w:rPr>
            </w:pPr>
          </w:p>
        </w:tc>
        <w:tc>
          <w:tcPr>
            <w:tcW w:w="1314" w:type="dxa"/>
            <w:shd w:val="clear" w:color="auto" w:fill="auto"/>
            <w:vAlign w:val="center"/>
          </w:tcPr>
          <w:p w14:paraId="15BF0945" w14:textId="77777777" w:rsidR="0012209D" w:rsidRPr="009957AE" w:rsidRDefault="0012209D" w:rsidP="00746037">
            <w:pPr>
              <w:rPr>
                <w:sz w:val="16"/>
                <w:szCs w:val="16"/>
              </w:rPr>
            </w:pPr>
          </w:p>
        </w:tc>
      </w:tr>
      <w:tr w:rsidR="0012209D" w:rsidRPr="009957AE" w14:paraId="15BF094B" w14:textId="77777777" w:rsidTr="01E57F2F">
        <w:trPr>
          <w:jc w:val="center"/>
        </w:trPr>
        <w:tc>
          <w:tcPr>
            <w:tcW w:w="5929" w:type="dxa"/>
            <w:shd w:val="clear" w:color="auto" w:fill="auto"/>
            <w:vAlign w:val="center"/>
          </w:tcPr>
          <w:p w14:paraId="15BF0947" w14:textId="77777777" w:rsidR="0012209D" w:rsidRPr="009957AE" w:rsidRDefault="0012209D" w:rsidP="00746037">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746037">
            <w:pPr>
              <w:rPr>
                <w:sz w:val="16"/>
                <w:szCs w:val="16"/>
              </w:rPr>
            </w:pPr>
          </w:p>
        </w:tc>
        <w:tc>
          <w:tcPr>
            <w:tcW w:w="1314" w:type="dxa"/>
            <w:shd w:val="clear" w:color="auto" w:fill="auto"/>
            <w:vAlign w:val="center"/>
          </w:tcPr>
          <w:p w14:paraId="15BF0949" w14:textId="77777777" w:rsidR="0012209D" w:rsidRPr="009957AE" w:rsidRDefault="0012209D" w:rsidP="00746037">
            <w:pPr>
              <w:rPr>
                <w:sz w:val="16"/>
                <w:szCs w:val="16"/>
              </w:rPr>
            </w:pPr>
          </w:p>
        </w:tc>
        <w:tc>
          <w:tcPr>
            <w:tcW w:w="1314" w:type="dxa"/>
            <w:shd w:val="clear" w:color="auto" w:fill="auto"/>
            <w:vAlign w:val="center"/>
          </w:tcPr>
          <w:p w14:paraId="15BF094A" w14:textId="77777777" w:rsidR="0012209D" w:rsidRPr="009957AE" w:rsidRDefault="0012209D" w:rsidP="00746037">
            <w:pPr>
              <w:rPr>
                <w:sz w:val="16"/>
                <w:szCs w:val="16"/>
              </w:rPr>
            </w:pPr>
          </w:p>
        </w:tc>
      </w:tr>
      <w:tr w:rsidR="0012209D" w:rsidRPr="009957AE" w14:paraId="15BF0950" w14:textId="77777777" w:rsidTr="01E57F2F">
        <w:trPr>
          <w:jc w:val="center"/>
        </w:trPr>
        <w:tc>
          <w:tcPr>
            <w:tcW w:w="5929" w:type="dxa"/>
            <w:shd w:val="clear" w:color="auto" w:fill="auto"/>
            <w:vAlign w:val="center"/>
          </w:tcPr>
          <w:p w14:paraId="15BF094C" w14:textId="4A241621" w:rsidR="0012209D" w:rsidRPr="009957AE" w:rsidRDefault="0012209D" w:rsidP="00746037">
            <w:pPr>
              <w:rPr>
                <w:sz w:val="16"/>
                <w:szCs w:val="16"/>
              </w:rPr>
            </w:pPr>
            <w:r w:rsidRPr="01E57F2F">
              <w:rPr>
                <w:sz w:val="16"/>
                <w:szCs w:val="16"/>
              </w:rPr>
              <w:t>Fine motor grips (</w:t>
            </w:r>
            <w:r w:rsidR="261499F6" w:rsidRPr="01E57F2F">
              <w:rPr>
                <w:sz w:val="16"/>
                <w:szCs w:val="16"/>
              </w:rPr>
              <w:t>e.g.</w:t>
            </w:r>
            <w:r w:rsidRPr="01E57F2F">
              <w:rPr>
                <w:sz w:val="16"/>
                <w:szCs w:val="16"/>
              </w:rPr>
              <w:t>: pipetting)</w:t>
            </w:r>
          </w:p>
        </w:tc>
        <w:tc>
          <w:tcPr>
            <w:tcW w:w="1313" w:type="dxa"/>
            <w:shd w:val="clear" w:color="auto" w:fill="auto"/>
            <w:vAlign w:val="center"/>
          </w:tcPr>
          <w:p w14:paraId="15BF094D" w14:textId="77777777" w:rsidR="0012209D" w:rsidRPr="009957AE" w:rsidRDefault="0012209D" w:rsidP="00746037">
            <w:pPr>
              <w:rPr>
                <w:sz w:val="16"/>
                <w:szCs w:val="16"/>
              </w:rPr>
            </w:pPr>
          </w:p>
        </w:tc>
        <w:tc>
          <w:tcPr>
            <w:tcW w:w="1314" w:type="dxa"/>
            <w:shd w:val="clear" w:color="auto" w:fill="auto"/>
            <w:vAlign w:val="center"/>
          </w:tcPr>
          <w:p w14:paraId="15BF094E" w14:textId="77777777" w:rsidR="0012209D" w:rsidRPr="009957AE" w:rsidRDefault="0012209D" w:rsidP="00746037">
            <w:pPr>
              <w:rPr>
                <w:sz w:val="16"/>
                <w:szCs w:val="16"/>
              </w:rPr>
            </w:pPr>
          </w:p>
        </w:tc>
        <w:tc>
          <w:tcPr>
            <w:tcW w:w="1314" w:type="dxa"/>
            <w:shd w:val="clear" w:color="auto" w:fill="auto"/>
            <w:vAlign w:val="center"/>
          </w:tcPr>
          <w:p w14:paraId="15BF094F" w14:textId="77777777" w:rsidR="0012209D" w:rsidRPr="009957AE" w:rsidRDefault="0012209D" w:rsidP="00746037">
            <w:pPr>
              <w:rPr>
                <w:sz w:val="16"/>
                <w:szCs w:val="16"/>
              </w:rPr>
            </w:pPr>
          </w:p>
        </w:tc>
      </w:tr>
      <w:tr w:rsidR="0012209D" w:rsidRPr="009957AE" w14:paraId="15BF0955" w14:textId="77777777" w:rsidTr="01E57F2F">
        <w:trPr>
          <w:jc w:val="center"/>
        </w:trPr>
        <w:tc>
          <w:tcPr>
            <w:tcW w:w="5929" w:type="dxa"/>
            <w:shd w:val="clear" w:color="auto" w:fill="auto"/>
            <w:vAlign w:val="center"/>
          </w:tcPr>
          <w:p w14:paraId="15BF0951" w14:textId="77777777" w:rsidR="0012209D" w:rsidRPr="009957AE" w:rsidRDefault="0012209D" w:rsidP="00746037">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746037">
            <w:pPr>
              <w:rPr>
                <w:sz w:val="16"/>
                <w:szCs w:val="16"/>
              </w:rPr>
            </w:pPr>
          </w:p>
        </w:tc>
        <w:tc>
          <w:tcPr>
            <w:tcW w:w="1314" w:type="dxa"/>
            <w:shd w:val="clear" w:color="auto" w:fill="auto"/>
            <w:vAlign w:val="center"/>
          </w:tcPr>
          <w:p w14:paraId="15BF0953" w14:textId="77777777" w:rsidR="0012209D" w:rsidRPr="009957AE" w:rsidRDefault="0012209D" w:rsidP="00746037">
            <w:pPr>
              <w:rPr>
                <w:sz w:val="16"/>
                <w:szCs w:val="16"/>
              </w:rPr>
            </w:pPr>
          </w:p>
        </w:tc>
        <w:tc>
          <w:tcPr>
            <w:tcW w:w="1314" w:type="dxa"/>
            <w:shd w:val="clear" w:color="auto" w:fill="auto"/>
            <w:vAlign w:val="center"/>
          </w:tcPr>
          <w:p w14:paraId="15BF0954" w14:textId="77777777" w:rsidR="0012209D" w:rsidRPr="009957AE" w:rsidRDefault="0012209D" w:rsidP="00746037">
            <w:pPr>
              <w:rPr>
                <w:sz w:val="16"/>
                <w:szCs w:val="16"/>
              </w:rPr>
            </w:pPr>
          </w:p>
        </w:tc>
      </w:tr>
      <w:tr w:rsidR="0012209D" w:rsidRPr="009957AE" w14:paraId="15BF095A" w14:textId="77777777" w:rsidTr="01E57F2F">
        <w:trPr>
          <w:jc w:val="center"/>
        </w:trPr>
        <w:tc>
          <w:tcPr>
            <w:tcW w:w="5929" w:type="dxa"/>
            <w:shd w:val="clear" w:color="auto" w:fill="auto"/>
            <w:vAlign w:val="center"/>
          </w:tcPr>
          <w:p w14:paraId="15BF0956" w14:textId="77777777" w:rsidR="0012209D" w:rsidRPr="009957AE" w:rsidRDefault="0012209D" w:rsidP="00746037">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746037">
            <w:pPr>
              <w:rPr>
                <w:sz w:val="16"/>
                <w:szCs w:val="16"/>
              </w:rPr>
            </w:pPr>
          </w:p>
        </w:tc>
        <w:tc>
          <w:tcPr>
            <w:tcW w:w="1314" w:type="dxa"/>
            <w:shd w:val="clear" w:color="auto" w:fill="auto"/>
            <w:vAlign w:val="center"/>
          </w:tcPr>
          <w:p w14:paraId="15BF0958" w14:textId="77777777" w:rsidR="0012209D" w:rsidRPr="009957AE" w:rsidRDefault="0012209D" w:rsidP="00746037">
            <w:pPr>
              <w:rPr>
                <w:sz w:val="16"/>
                <w:szCs w:val="16"/>
              </w:rPr>
            </w:pPr>
          </w:p>
        </w:tc>
        <w:tc>
          <w:tcPr>
            <w:tcW w:w="1314" w:type="dxa"/>
            <w:shd w:val="clear" w:color="auto" w:fill="auto"/>
            <w:vAlign w:val="center"/>
          </w:tcPr>
          <w:p w14:paraId="15BF0959" w14:textId="77777777" w:rsidR="0012209D" w:rsidRPr="009957AE" w:rsidRDefault="0012209D" w:rsidP="00746037">
            <w:pPr>
              <w:rPr>
                <w:sz w:val="16"/>
                <w:szCs w:val="16"/>
              </w:rPr>
            </w:pPr>
          </w:p>
        </w:tc>
      </w:tr>
      <w:tr w:rsidR="0012209D" w:rsidRPr="009957AE" w14:paraId="15BF095F" w14:textId="77777777" w:rsidTr="01E57F2F">
        <w:trPr>
          <w:jc w:val="center"/>
        </w:trPr>
        <w:tc>
          <w:tcPr>
            <w:tcW w:w="5929" w:type="dxa"/>
            <w:shd w:val="clear" w:color="auto" w:fill="auto"/>
            <w:vAlign w:val="center"/>
          </w:tcPr>
          <w:p w14:paraId="15BF095B" w14:textId="77777777" w:rsidR="0012209D" w:rsidRPr="009957AE" w:rsidRDefault="0012209D" w:rsidP="00746037">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746037">
            <w:pPr>
              <w:rPr>
                <w:sz w:val="16"/>
                <w:szCs w:val="16"/>
              </w:rPr>
            </w:pPr>
          </w:p>
        </w:tc>
        <w:tc>
          <w:tcPr>
            <w:tcW w:w="1314" w:type="dxa"/>
            <w:shd w:val="clear" w:color="auto" w:fill="auto"/>
            <w:vAlign w:val="center"/>
          </w:tcPr>
          <w:p w14:paraId="15BF095D" w14:textId="77777777" w:rsidR="0012209D" w:rsidRPr="009957AE" w:rsidRDefault="0012209D" w:rsidP="00746037">
            <w:pPr>
              <w:rPr>
                <w:sz w:val="16"/>
                <w:szCs w:val="16"/>
              </w:rPr>
            </w:pPr>
          </w:p>
        </w:tc>
        <w:tc>
          <w:tcPr>
            <w:tcW w:w="1314" w:type="dxa"/>
            <w:shd w:val="clear" w:color="auto" w:fill="auto"/>
            <w:vAlign w:val="center"/>
          </w:tcPr>
          <w:p w14:paraId="15BF095E" w14:textId="77777777" w:rsidR="0012209D" w:rsidRPr="009957AE" w:rsidRDefault="0012209D" w:rsidP="00746037">
            <w:pPr>
              <w:rPr>
                <w:sz w:val="16"/>
                <w:szCs w:val="16"/>
              </w:rPr>
            </w:pPr>
          </w:p>
        </w:tc>
      </w:tr>
      <w:tr w:rsidR="0012209D" w:rsidRPr="009957AE" w14:paraId="15BF0964" w14:textId="77777777" w:rsidTr="01E57F2F">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746037">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746037">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746037">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746037">
            <w:pPr>
              <w:rPr>
                <w:sz w:val="16"/>
                <w:szCs w:val="16"/>
              </w:rPr>
            </w:pPr>
          </w:p>
        </w:tc>
      </w:tr>
      <w:tr w:rsidR="0012209D" w:rsidRPr="009957AE" w14:paraId="15BF0966" w14:textId="77777777" w:rsidTr="01E57F2F">
        <w:trPr>
          <w:jc w:val="center"/>
        </w:trPr>
        <w:tc>
          <w:tcPr>
            <w:tcW w:w="9870" w:type="dxa"/>
            <w:gridSpan w:val="4"/>
            <w:shd w:val="clear" w:color="auto" w:fill="D9D9D9" w:themeFill="background1" w:themeFillShade="D9"/>
            <w:vAlign w:val="center"/>
          </w:tcPr>
          <w:p w14:paraId="15BF0965" w14:textId="77777777" w:rsidR="0012209D" w:rsidRPr="009957AE" w:rsidRDefault="0012209D" w:rsidP="00746037">
            <w:pPr>
              <w:rPr>
                <w:sz w:val="16"/>
                <w:szCs w:val="16"/>
              </w:rPr>
            </w:pPr>
            <w:r w:rsidRPr="009957AE">
              <w:rPr>
                <w:b/>
                <w:bCs/>
                <w:sz w:val="16"/>
                <w:szCs w:val="16"/>
              </w:rPr>
              <w:t>PSYCHOSOCIAL ISSUES</w:t>
            </w:r>
          </w:p>
        </w:tc>
      </w:tr>
      <w:tr w:rsidR="0012209D" w:rsidRPr="009957AE" w14:paraId="15BF096B" w14:textId="77777777" w:rsidTr="01E57F2F">
        <w:trPr>
          <w:jc w:val="center"/>
        </w:trPr>
        <w:tc>
          <w:tcPr>
            <w:tcW w:w="5929" w:type="dxa"/>
            <w:shd w:val="clear" w:color="auto" w:fill="auto"/>
            <w:vAlign w:val="center"/>
          </w:tcPr>
          <w:p w14:paraId="15BF0967" w14:textId="77777777" w:rsidR="0012209D" w:rsidRPr="009957AE" w:rsidRDefault="0012209D" w:rsidP="00746037">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746037">
            <w:pPr>
              <w:rPr>
                <w:sz w:val="16"/>
                <w:szCs w:val="16"/>
              </w:rPr>
            </w:pPr>
          </w:p>
        </w:tc>
        <w:tc>
          <w:tcPr>
            <w:tcW w:w="1314" w:type="dxa"/>
            <w:shd w:val="clear" w:color="auto" w:fill="auto"/>
            <w:vAlign w:val="center"/>
          </w:tcPr>
          <w:p w14:paraId="15BF0969" w14:textId="77777777" w:rsidR="0012209D" w:rsidRPr="009957AE" w:rsidRDefault="0012209D" w:rsidP="00746037">
            <w:pPr>
              <w:rPr>
                <w:sz w:val="16"/>
                <w:szCs w:val="16"/>
              </w:rPr>
            </w:pPr>
          </w:p>
        </w:tc>
        <w:tc>
          <w:tcPr>
            <w:tcW w:w="1314" w:type="dxa"/>
            <w:shd w:val="clear" w:color="auto" w:fill="auto"/>
            <w:vAlign w:val="center"/>
          </w:tcPr>
          <w:p w14:paraId="15BF096A" w14:textId="77777777" w:rsidR="0012209D" w:rsidRPr="009957AE" w:rsidRDefault="0012209D" w:rsidP="00746037">
            <w:pPr>
              <w:rPr>
                <w:sz w:val="16"/>
                <w:szCs w:val="16"/>
              </w:rPr>
            </w:pPr>
          </w:p>
        </w:tc>
      </w:tr>
      <w:tr w:rsidR="0012209D" w:rsidRPr="009957AE" w14:paraId="15BF0970" w14:textId="77777777" w:rsidTr="01E57F2F">
        <w:trPr>
          <w:jc w:val="center"/>
        </w:trPr>
        <w:tc>
          <w:tcPr>
            <w:tcW w:w="5929" w:type="dxa"/>
            <w:shd w:val="clear" w:color="auto" w:fill="auto"/>
            <w:vAlign w:val="center"/>
          </w:tcPr>
          <w:p w14:paraId="15BF096C" w14:textId="77777777" w:rsidR="0012209D" w:rsidRPr="009957AE" w:rsidRDefault="0012209D" w:rsidP="00746037">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746037">
            <w:pPr>
              <w:rPr>
                <w:sz w:val="16"/>
                <w:szCs w:val="16"/>
              </w:rPr>
            </w:pPr>
          </w:p>
        </w:tc>
        <w:tc>
          <w:tcPr>
            <w:tcW w:w="1314" w:type="dxa"/>
            <w:shd w:val="clear" w:color="auto" w:fill="auto"/>
            <w:vAlign w:val="center"/>
          </w:tcPr>
          <w:p w14:paraId="15BF096E" w14:textId="77777777" w:rsidR="0012209D" w:rsidRPr="009957AE" w:rsidRDefault="0012209D" w:rsidP="00746037">
            <w:pPr>
              <w:rPr>
                <w:sz w:val="16"/>
                <w:szCs w:val="16"/>
              </w:rPr>
            </w:pPr>
          </w:p>
        </w:tc>
        <w:tc>
          <w:tcPr>
            <w:tcW w:w="1314" w:type="dxa"/>
            <w:shd w:val="clear" w:color="auto" w:fill="auto"/>
            <w:vAlign w:val="center"/>
          </w:tcPr>
          <w:p w14:paraId="15BF096F" w14:textId="77777777" w:rsidR="0012209D" w:rsidRPr="009957AE" w:rsidRDefault="0012209D" w:rsidP="00746037">
            <w:pPr>
              <w:rPr>
                <w:sz w:val="16"/>
                <w:szCs w:val="16"/>
              </w:rPr>
            </w:pPr>
          </w:p>
        </w:tc>
      </w:tr>
      <w:tr w:rsidR="0012209D" w:rsidRPr="009957AE" w14:paraId="15BF0975" w14:textId="77777777" w:rsidTr="01E57F2F">
        <w:trPr>
          <w:jc w:val="center"/>
        </w:trPr>
        <w:tc>
          <w:tcPr>
            <w:tcW w:w="5929" w:type="dxa"/>
            <w:shd w:val="clear" w:color="auto" w:fill="auto"/>
            <w:vAlign w:val="center"/>
          </w:tcPr>
          <w:p w14:paraId="15BF0971" w14:textId="77777777" w:rsidR="0012209D" w:rsidRPr="009957AE" w:rsidRDefault="0012209D" w:rsidP="00746037">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746037">
            <w:pPr>
              <w:rPr>
                <w:sz w:val="16"/>
                <w:szCs w:val="16"/>
              </w:rPr>
            </w:pPr>
          </w:p>
        </w:tc>
        <w:tc>
          <w:tcPr>
            <w:tcW w:w="1314" w:type="dxa"/>
            <w:shd w:val="clear" w:color="auto" w:fill="auto"/>
            <w:vAlign w:val="center"/>
          </w:tcPr>
          <w:p w14:paraId="15BF0973" w14:textId="77777777" w:rsidR="0012209D" w:rsidRPr="009957AE" w:rsidRDefault="0012209D" w:rsidP="00746037">
            <w:pPr>
              <w:rPr>
                <w:sz w:val="16"/>
                <w:szCs w:val="16"/>
              </w:rPr>
            </w:pPr>
          </w:p>
        </w:tc>
        <w:tc>
          <w:tcPr>
            <w:tcW w:w="1314" w:type="dxa"/>
            <w:shd w:val="clear" w:color="auto" w:fill="auto"/>
            <w:vAlign w:val="center"/>
          </w:tcPr>
          <w:p w14:paraId="15BF0974" w14:textId="77777777" w:rsidR="0012209D" w:rsidRPr="009957AE" w:rsidRDefault="0012209D" w:rsidP="00746037">
            <w:pPr>
              <w:rPr>
                <w:sz w:val="16"/>
                <w:szCs w:val="16"/>
              </w:rPr>
            </w:pPr>
          </w:p>
        </w:tc>
      </w:tr>
    </w:tbl>
    <w:p w14:paraId="15BF0976" w14:textId="77777777" w:rsidR="00F01EA0" w:rsidRDefault="00F01EA0" w:rsidP="0012209D"/>
    <w:p w14:paraId="556091AD" w14:textId="77777777" w:rsidR="000F4E50" w:rsidRDefault="000F4E50" w:rsidP="0012209D"/>
    <w:p w14:paraId="741019A7" w14:textId="77777777" w:rsidR="000F4E50" w:rsidRDefault="000F4E50" w:rsidP="0012209D"/>
    <w:p w14:paraId="4146F587" w14:textId="77777777" w:rsidR="000F4E50" w:rsidRDefault="000F4E50" w:rsidP="0012209D"/>
    <w:p w14:paraId="24648C8B" w14:textId="77777777" w:rsidR="000F4E50" w:rsidRDefault="000F4E50" w:rsidP="0012209D"/>
    <w:p w14:paraId="14C2F08B" w14:textId="77777777" w:rsidR="000F4E50" w:rsidRDefault="000F4E50" w:rsidP="0012209D"/>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6"/>
        <w:gridCol w:w="7970"/>
      </w:tblGrid>
      <w:tr w:rsidR="000F4E50" w:rsidRPr="000F4E50" w14:paraId="57F27B97" w14:textId="77777777" w:rsidTr="000F4E50">
        <w:trPr>
          <w:trHeight w:val="315"/>
        </w:trPr>
        <w:tc>
          <w:tcPr>
            <w:tcW w:w="1560" w:type="dxa"/>
            <w:tcBorders>
              <w:top w:val="single" w:sz="6" w:space="0" w:color="auto"/>
              <w:left w:val="single" w:sz="6" w:space="0" w:color="auto"/>
              <w:bottom w:val="nil"/>
              <w:right w:val="nil"/>
            </w:tcBorders>
            <w:shd w:val="clear" w:color="auto" w:fill="auto"/>
            <w:vAlign w:val="center"/>
            <w:hideMark/>
          </w:tcPr>
          <w:p w14:paraId="26BD47C3" w14:textId="77777777" w:rsidR="000F4E50" w:rsidRPr="000F4E50" w:rsidRDefault="000F4E50" w:rsidP="000F4E50">
            <w:pPr>
              <w:overflowPunct/>
              <w:autoSpaceDE/>
              <w:autoSpaceDN/>
              <w:adjustRightInd/>
              <w:spacing w:before="0" w:after="0"/>
              <w:jc w:val="center"/>
              <w:rPr>
                <w:rFonts w:ascii="Segoe UI" w:hAnsi="Segoe UI" w:cs="Segoe UI"/>
                <w:szCs w:val="18"/>
              </w:rPr>
            </w:pPr>
            <w:r w:rsidRPr="000F4E50">
              <w:rPr>
                <w:rFonts w:ascii="Calibri" w:hAnsi="Calibri" w:cs="Calibri"/>
                <w:b/>
                <w:bCs/>
                <w:color w:val="000000"/>
                <w:szCs w:val="18"/>
              </w:rPr>
              <w:t>All staff</w:t>
            </w:r>
            <w:r w:rsidRPr="000F4E50">
              <w:rPr>
                <w:rFonts w:ascii="Calibri" w:hAnsi="Calibri" w:cs="Calibri"/>
                <w:color w:val="000000"/>
                <w:szCs w:val="18"/>
              </w:rPr>
              <w:t> </w:t>
            </w:r>
          </w:p>
        </w:tc>
        <w:tc>
          <w:tcPr>
            <w:tcW w:w="8175" w:type="dxa"/>
            <w:tcBorders>
              <w:top w:val="single" w:sz="6" w:space="0" w:color="auto"/>
              <w:left w:val="single" w:sz="6" w:space="0" w:color="auto"/>
              <w:bottom w:val="nil"/>
              <w:right w:val="single" w:sz="6" w:space="0" w:color="auto"/>
            </w:tcBorders>
            <w:shd w:val="clear" w:color="auto" w:fill="auto"/>
            <w:vAlign w:val="center"/>
            <w:hideMark/>
          </w:tcPr>
          <w:p w14:paraId="4676D5BD" w14:textId="77777777" w:rsidR="000F4E50" w:rsidRPr="000F4E50" w:rsidRDefault="000F4E50" w:rsidP="000F4E50">
            <w:pPr>
              <w:overflowPunct/>
              <w:autoSpaceDE/>
              <w:autoSpaceDN/>
              <w:adjustRightInd/>
              <w:spacing w:before="0" w:after="0"/>
              <w:jc w:val="center"/>
              <w:rPr>
                <w:rFonts w:ascii="Segoe UI" w:hAnsi="Segoe UI" w:cs="Segoe UI"/>
                <w:szCs w:val="18"/>
              </w:rPr>
            </w:pPr>
            <w:r w:rsidRPr="000F4E50">
              <w:rPr>
                <w:rFonts w:ascii="Calibri" w:hAnsi="Calibri" w:cs="Calibri"/>
                <w:b/>
                <w:bCs/>
                <w:color w:val="000000"/>
                <w:szCs w:val="18"/>
              </w:rPr>
              <w:t>Behaviour</w:t>
            </w:r>
            <w:r w:rsidRPr="000F4E50">
              <w:rPr>
                <w:rFonts w:ascii="Calibri" w:hAnsi="Calibri" w:cs="Calibri"/>
                <w:color w:val="000000"/>
                <w:szCs w:val="18"/>
              </w:rPr>
              <w:t> </w:t>
            </w:r>
          </w:p>
        </w:tc>
      </w:tr>
      <w:tr w:rsidR="000F4E50" w:rsidRPr="000F4E50" w14:paraId="18B71EA4" w14:textId="77777777" w:rsidTr="000F4E50">
        <w:trPr>
          <w:trHeight w:val="60"/>
        </w:trPr>
        <w:tc>
          <w:tcPr>
            <w:tcW w:w="1560" w:type="dxa"/>
            <w:vMerge w:val="restart"/>
            <w:tcBorders>
              <w:top w:val="single" w:sz="6" w:space="0" w:color="auto"/>
              <w:left w:val="single" w:sz="6" w:space="0" w:color="auto"/>
              <w:bottom w:val="single" w:sz="6" w:space="0" w:color="000000"/>
              <w:right w:val="single" w:sz="6" w:space="0" w:color="auto"/>
            </w:tcBorders>
            <w:shd w:val="clear" w:color="auto" w:fill="DD4814"/>
            <w:vAlign w:val="center"/>
            <w:hideMark/>
          </w:tcPr>
          <w:p w14:paraId="0C7C3816" w14:textId="77777777" w:rsidR="000F4E50" w:rsidRPr="000F4E50" w:rsidRDefault="000F4E50" w:rsidP="000F4E50">
            <w:pPr>
              <w:overflowPunct/>
              <w:autoSpaceDE/>
              <w:autoSpaceDN/>
              <w:adjustRightInd/>
              <w:spacing w:before="0" w:after="0"/>
              <w:jc w:val="center"/>
              <w:rPr>
                <w:rFonts w:ascii="Segoe UI" w:hAnsi="Segoe UI" w:cs="Segoe UI"/>
                <w:szCs w:val="18"/>
              </w:rPr>
            </w:pPr>
            <w:r w:rsidRPr="000F4E50">
              <w:rPr>
                <w:rFonts w:ascii="Calibri" w:hAnsi="Calibri" w:cs="Calibri"/>
                <w:b/>
                <w:bCs/>
                <w:color w:val="FFFFFF"/>
                <w:szCs w:val="18"/>
              </w:rPr>
              <w:t>Personal Leadership</w:t>
            </w:r>
            <w:r w:rsidRPr="000F4E50">
              <w:rPr>
                <w:rFonts w:ascii="Calibri" w:hAnsi="Calibri" w:cs="Calibri"/>
                <w:color w:val="FFFFFF"/>
                <w:szCs w:val="18"/>
              </w:rPr>
              <w:t> </w:t>
            </w:r>
          </w:p>
        </w:tc>
        <w:tc>
          <w:tcPr>
            <w:tcW w:w="8175" w:type="dxa"/>
            <w:tcBorders>
              <w:top w:val="single" w:sz="6" w:space="0" w:color="auto"/>
              <w:left w:val="nil"/>
              <w:bottom w:val="single" w:sz="6" w:space="0" w:color="auto"/>
              <w:right w:val="single" w:sz="6" w:space="0" w:color="auto"/>
            </w:tcBorders>
            <w:shd w:val="clear" w:color="auto" w:fill="auto"/>
            <w:vAlign w:val="center"/>
            <w:hideMark/>
          </w:tcPr>
          <w:p w14:paraId="14804A82" w14:textId="77777777" w:rsidR="000F4E50" w:rsidRPr="000F4E50" w:rsidRDefault="000F4E50" w:rsidP="000F4E50">
            <w:pPr>
              <w:overflowPunct/>
              <w:autoSpaceDE/>
              <w:autoSpaceDN/>
              <w:adjustRightInd/>
              <w:spacing w:before="0" w:after="0"/>
              <w:rPr>
                <w:rFonts w:ascii="Segoe UI" w:hAnsi="Segoe UI" w:cs="Segoe UI"/>
                <w:szCs w:val="18"/>
              </w:rPr>
            </w:pPr>
            <w:r w:rsidRPr="000F4E50">
              <w:rPr>
                <w:rFonts w:ascii="Calibri" w:hAnsi="Calibri" w:cs="Calibri"/>
                <w:color w:val="000000"/>
                <w:szCs w:val="18"/>
              </w:rPr>
              <w:t>I take personal responsibility for my own actions and an active approach towards my development </w:t>
            </w:r>
          </w:p>
        </w:tc>
      </w:tr>
      <w:tr w:rsidR="000F4E50" w:rsidRPr="000F4E50" w14:paraId="709B74D4" w14:textId="77777777" w:rsidTr="000F4E50">
        <w:trPr>
          <w:trHeight w:val="60"/>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441F4302" w14:textId="77777777" w:rsidR="000F4E50" w:rsidRPr="000F4E50" w:rsidRDefault="000F4E50" w:rsidP="000F4E50">
            <w:pPr>
              <w:overflowPunct/>
              <w:autoSpaceDE/>
              <w:autoSpaceDN/>
              <w:adjustRightInd/>
              <w:spacing w:before="0" w:after="0"/>
              <w:textAlignment w:val="auto"/>
              <w:rPr>
                <w:rFonts w:ascii="Segoe UI" w:hAnsi="Segoe UI" w:cs="Segoe UI"/>
                <w:szCs w:val="18"/>
              </w:rPr>
            </w:pPr>
          </w:p>
        </w:tc>
        <w:tc>
          <w:tcPr>
            <w:tcW w:w="8175" w:type="dxa"/>
            <w:tcBorders>
              <w:top w:val="nil"/>
              <w:left w:val="nil"/>
              <w:bottom w:val="single" w:sz="6" w:space="0" w:color="auto"/>
              <w:right w:val="single" w:sz="6" w:space="0" w:color="auto"/>
            </w:tcBorders>
            <w:shd w:val="clear" w:color="auto" w:fill="auto"/>
            <w:vAlign w:val="center"/>
            <w:hideMark/>
          </w:tcPr>
          <w:p w14:paraId="7E5A7DDD" w14:textId="77777777" w:rsidR="000F4E50" w:rsidRPr="000F4E50" w:rsidRDefault="000F4E50" w:rsidP="000F4E50">
            <w:pPr>
              <w:overflowPunct/>
              <w:autoSpaceDE/>
              <w:autoSpaceDN/>
              <w:adjustRightInd/>
              <w:spacing w:before="0" w:after="0"/>
              <w:rPr>
                <w:rFonts w:ascii="Segoe UI" w:hAnsi="Segoe UI" w:cs="Segoe UI"/>
                <w:szCs w:val="18"/>
              </w:rPr>
            </w:pPr>
            <w:r w:rsidRPr="000F4E50">
              <w:rPr>
                <w:rFonts w:ascii="Calibri" w:hAnsi="Calibri" w:cs="Calibri"/>
                <w:color w:val="000000"/>
                <w:szCs w:val="18"/>
              </w:rPr>
              <w:t>I reflect on my own behaviour, actively seek feedback and adapt my behaviour accordingly </w:t>
            </w:r>
          </w:p>
        </w:tc>
      </w:tr>
      <w:tr w:rsidR="000F4E50" w:rsidRPr="000F4E50" w14:paraId="3A6D3A35" w14:textId="77777777" w:rsidTr="000F4E50">
        <w:trPr>
          <w:trHeight w:val="60"/>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16DDD870" w14:textId="77777777" w:rsidR="000F4E50" w:rsidRPr="000F4E50" w:rsidRDefault="000F4E50" w:rsidP="000F4E50">
            <w:pPr>
              <w:overflowPunct/>
              <w:autoSpaceDE/>
              <w:autoSpaceDN/>
              <w:adjustRightInd/>
              <w:spacing w:before="0" w:after="0"/>
              <w:textAlignment w:val="auto"/>
              <w:rPr>
                <w:rFonts w:ascii="Segoe UI" w:hAnsi="Segoe UI" w:cs="Segoe UI"/>
                <w:szCs w:val="18"/>
              </w:rPr>
            </w:pPr>
          </w:p>
        </w:tc>
        <w:tc>
          <w:tcPr>
            <w:tcW w:w="8175" w:type="dxa"/>
            <w:tcBorders>
              <w:top w:val="nil"/>
              <w:left w:val="nil"/>
              <w:bottom w:val="single" w:sz="6" w:space="0" w:color="auto"/>
              <w:right w:val="single" w:sz="6" w:space="0" w:color="auto"/>
            </w:tcBorders>
            <w:shd w:val="clear" w:color="auto" w:fill="auto"/>
            <w:vAlign w:val="center"/>
            <w:hideMark/>
          </w:tcPr>
          <w:p w14:paraId="57C4F80F" w14:textId="77777777" w:rsidR="000F4E50" w:rsidRPr="000F4E50" w:rsidRDefault="000F4E50" w:rsidP="000F4E50">
            <w:pPr>
              <w:overflowPunct/>
              <w:autoSpaceDE/>
              <w:autoSpaceDN/>
              <w:adjustRightInd/>
              <w:spacing w:before="0" w:after="0"/>
              <w:rPr>
                <w:rFonts w:ascii="Segoe UI" w:hAnsi="Segoe UI" w:cs="Segoe UI"/>
                <w:szCs w:val="18"/>
              </w:rPr>
            </w:pPr>
            <w:r w:rsidRPr="000F4E50">
              <w:rPr>
                <w:rFonts w:ascii="Calibri" w:hAnsi="Calibri" w:cs="Calibri"/>
                <w:color w:val="000000"/>
                <w:szCs w:val="18"/>
              </w:rPr>
              <w:t>I show pride, passion and enthusiasm for our University community </w:t>
            </w:r>
          </w:p>
        </w:tc>
      </w:tr>
      <w:tr w:rsidR="000F4E50" w:rsidRPr="000F4E50" w14:paraId="69484A2C" w14:textId="77777777" w:rsidTr="000F4E50">
        <w:trPr>
          <w:trHeight w:val="60"/>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0B5EC62B" w14:textId="77777777" w:rsidR="000F4E50" w:rsidRPr="000F4E50" w:rsidRDefault="000F4E50" w:rsidP="000F4E50">
            <w:pPr>
              <w:overflowPunct/>
              <w:autoSpaceDE/>
              <w:autoSpaceDN/>
              <w:adjustRightInd/>
              <w:spacing w:before="0" w:after="0"/>
              <w:textAlignment w:val="auto"/>
              <w:rPr>
                <w:rFonts w:ascii="Segoe UI" w:hAnsi="Segoe UI" w:cs="Segoe UI"/>
                <w:szCs w:val="18"/>
              </w:rPr>
            </w:pPr>
          </w:p>
        </w:tc>
        <w:tc>
          <w:tcPr>
            <w:tcW w:w="8175" w:type="dxa"/>
            <w:tcBorders>
              <w:top w:val="nil"/>
              <w:left w:val="nil"/>
              <w:bottom w:val="single" w:sz="6" w:space="0" w:color="auto"/>
              <w:right w:val="single" w:sz="6" w:space="0" w:color="auto"/>
            </w:tcBorders>
            <w:shd w:val="clear" w:color="auto" w:fill="auto"/>
            <w:vAlign w:val="center"/>
            <w:hideMark/>
          </w:tcPr>
          <w:p w14:paraId="4DE51AF7" w14:textId="77777777" w:rsidR="000F4E50" w:rsidRPr="000F4E50" w:rsidRDefault="000F4E50" w:rsidP="000F4E50">
            <w:pPr>
              <w:overflowPunct/>
              <w:autoSpaceDE/>
              <w:autoSpaceDN/>
              <w:adjustRightInd/>
              <w:spacing w:before="0" w:after="0"/>
              <w:rPr>
                <w:rFonts w:ascii="Segoe UI" w:hAnsi="Segoe UI" w:cs="Segoe UI"/>
                <w:szCs w:val="18"/>
              </w:rPr>
            </w:pPr>
            <w:r w:rsidRPr="000F4E50">
              <w:rPr>
                <w:rFonts w:ascii="Calibri" w:hAnsi="Calibri" w:cs="Calibri"/>
                <w:color w:val="000000"/>
                <w:szCs w:val="18"/>
              </w:rPr>
              <w:t>I demonstrate respect and build trust with an open and honest approach </w:t>
            </w:r>
          </w:p>
        </w:tc>
      </w:tr>
      <w:tr w:rsidR="000F4E50" w:rsidRPr="000F4E50" w14:paraId="62A04ADA" w14:textId="77777777" w:rsidTr="000F4E50">
        <w:trPr>
          <w:trHeight w:val="135"/>
        </w:trPr>
        <w:tc>
          <w:tcPr>
            <w:tcW w:w="1560" w:type="dxa"/>
            <w:tcBorders>
              <w:top w:val="nil"/>
              <w:left w:val="single" w:sz="6" w:space="0" w:color="auto"/>
              <w:bottom w:val="nil"/>
              <w:right w:val="nil"/>
            </w:tcBorders>
            <w:shd w:val="clear" w:color="auto" w:fill="808080"/>
            <w:vAlign w:val="center"/>
            <w:hideMark/>
          </w:tcPr>
          <w:p w14:paraId="15526F06" w14:textId="77777777" w:rsidR="000F4E50" w:rsidRPr="000F4E50" w:rsidRDefault="000F4E50" w:rsidP="000F4E50">
            <w:pPr>
              <w:overflowPunct/>
              <w:autoSpaceDE/>
              <w:autoSpaceDN/>
              <w:adjustRightInd/>
              <w:spacing w:before="0" w:after="0"/>
              <w:rPr>
                <w:rFonts w:ascii="Segoe UI" w:hAnsi="Segoe UI" w:cs="Segoe UI"/>
                <w:szCs w:val="18"/>
              </w:rPr>
            </w:pPr>
            <w:r w:rsidRPr="000F4E50">
              <w:rPr>
                <w:rFonts w:ascii="Calibri" w:hAnsi="Calibri" w:cs="Calibri"/>
                <w:color w:val="000000"/>
                <w:szCs w:val="18"/>
              </w:rPr>
              <w:t>  </w:t>
            </w:r>
          </w:p>
        </w:tc>
        <w:tc>
          <w:tcPr>
            <w:tcW w:w="8175" w:type="dxa"/>
            <w:tcBorders>
              <w:top w:val="nil"/>
              <w:left w:val="nil"/>
              <w:bottom w:val="nil"/>
              <w:right w:val="single" w:sz="6" w:space="0" w:color="auto"/>
            </w:tcBorders>
            <w:shd w:val="clear" w:color="auto" w:fill="808080"/>
            <w:vAlign w:val="center"/>
            <w:hideMark/>
          </w:tcPr>
          <w:p w14:paraId="167A0862" w14:textId="77777777" w:rsidR="000F4E50" w:rsidRPr="000F4E50" w:rsidRDefault="000F4E50" w:rsidP="000F4E50">
            <w:pPr>
              <w:overflowPunct/>
              <w:autoSpaceDE/>
              <w:autoSpaceDN/>
              <w:adjustRightInd/>
              <w:spacing w:before="0" w:after="0"/>
              <w:rPr>
                <w:rFonts w:ascii="Segoe UI" w:hAnsi="Segoe UI" w:cs="Segoe UI"/>
                <w:szCs w:val="18"/>
              </w:rPr>
            </w:pPr>
            <w:r w:rsidRPr="000F4E50">
              <w:rPr>
                <w:rFonts w:ascii="Calibri" w:hAnsi="Calibri" w:cs="Calibri"/>
                <w:color w:val="000000"/>
                <w:szCs w:val="18"/>
              </w:rPr>
              <w:t>  </w:t>
            </w:r>
          </w:p>
        </w:tc>
      </w:tr>
      <w:tr w:rsidR="000F4E50" w:rsidRPr="000F4E50" w14:paraId="458D6262" w14:textId="77777777" w:rsidTr="000F4E50">
        <w:trPr>
          <w:trHeight w:val="60"/>
        </w:trPr>
        <w:tc>
          <w:tcPr>
            <w:tcW w:w="1560" w:type="dxa"/>
            <w:vMerge w:val="restart"/>
            <w:tcBorders>
              <w:top w:val="single" w:sz="6" w:space="0" w:color="auto"/>
              <w:left w:val="single" w:sz="6" w:space="0" w:color="auto"/>
              <w:bottom w:val="single" w:sz="6" w:space="0" w:color="000000"/>
              <w:right w:val="single" w:sz="6" w:space="0" w:color="auto"/>
            </w:tcBorders>
            <w:shd w:val="clear" w:color="auto" w:fill="005C84"/>
            <w:vAlign w:val="center"/>
            <w:hideMark/>
          </w:tcPr>
          <w:p w14:paraId="3A647053" w14:textId="77777777" w:rsidR="000F4E50" w:rsidRPr="000F4E50" w:rsidRDefault="000F4E50" w:rsidP="000F4E50">
            <w:pPr>
              <w:overflowPunct/>
              <w:autoSpaceDE/>
              <w:autoSpaceDN/>
              <w:adjustRightInd/>
              <w:spacing w:before="0" w:after="0"/>
              <w:jc w:val="center"/>
              <w:rPr>
                <w:rFonts w:ascii="Segoe UI" w:hAnsi="Segoe UI" w:cs="Segoe UI"/>
                <w:szCs w:val="18"/>
              </w:rPr>
            </w:pPr>
            <w:r w:rsidRPr="000F4E50">
              <w:rPr>
                <w:rFonts w:ascii="Calibri" w:hAnsi="Calibri" w:cs="Calibri"/>
                <w:b/>
                <w:bCs/>
                <w:color w:val="FFFFFF"/>
                <w:szCs w:val="18"/>
              </w:rPr>
              <w:t>Working Together </w:t>
            </w:r>
            <w:r w:rsidRPr="000F4E50">
              <w:rPr>
                <w:rFonts w:ascii="Calibri" w:hAnsi="Calibri" w:cs="Calibri"/>
                <w:color w:val="FFFFFF"/>
                <w:szCs w:val="18"/>
              </w:rPr>
              <w:t> </w:t>
            </w:r>
          </w:p>
        </w:tc>
        <w:tc>
          <w:tcPr>
            <w:tcW w:w="8175" w:type="dxa"/>
            <w:tcBorders>
              <w:top w:val="single" w:sz="6" w:space="0" w:color="auto"/>
              <w:left w:val="nil"/>
              <w:bottom w:val="single" w:sz="6" w:space="0" w:color="auto"/>
              <w:right w:val="single" w:sz="6" w:space="0" w:color="auto"/>
            </w:tcBorders>
            <w:shd w:val="clear" w:color="auto" w:fill="auto"/>
            <w:vAlign w:val="center"/>
            <w:hideMark/>
          </w:tcPr>
          <w:p w14:paraId="3A3605E8" w14:textId="77777777" w:rsidR="000F4E50" w:rsidRPr="000F4E50" w:rsidRDefault="000F4E50" w:rsidP="000F4E50">
            <w:pPr>
              <w:overflowPunct/>
              <w:autoSpaceDE/>
              <w:autoSpaceDN/>
              <w:adjustRightInd/>
              <w:spacing w:before="0" w:after="0"/>
              <w:rPr>
                <w:rFonts w:ascii="Segoe UI" w:hAnsi="Segoe UI" w:cs="Segoe UI"/>
                <w:szCs w:val="18"/>
              </w:rPr>
            </w:pPr>
            <w:r w:rsidRPr="000F4E50">
              <w:rPr>
                <w:rFonts w:ascii="Calibri" w:hAnsi="Calibri" w:cs="Calibri"/>
                <w:color w:val="000000"/>
                <w:szCs w:val="18"/>
              </w:rPr>
              <w:t>I work collaboratively and build productive relationships across our University and beyond </w:t>
            </w:r>
          </w:p>
        </w:tc>
      </w:tr>
      <w:tr w:rsidR="000F4E50" w:rsidRPr="000F4E50" w14:paraId="0AA05CBD" w14:textId="77777777" w:rsidTr="000F4E50">
        <w:trPr>
          <w:trHeight w:val="60"/>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5C041FEB" w14:textId="77777777" w:rsidR="000F4E50" w:rsidRPr="000F4E50" w:rsidRDefault="000F4E50" w:rsidP="000F4E50">
            <w:pPr>
              <w:overflowPunct/>
              <w:autoSpaceDE/>
              <w:autoSpaceDN/>
              <w:adjustRightInd/>
              <w:spacing w:before="0" w:after="0"/>
              <w:textAlignment w:val="auto"/>
              <w:rPr>
                <w:rFonts w:ascii="Segoe UI" w:hAnsi="Segoe UI" w:cs="Segoe UI"/>
                <w:szCs w:val="18"/>
              </w:rPr>
            </w:pPr>
          </w:p>
        </w:tc>
        <w:tc>
          <w:tcPr>
            <w:tcW w:w="8175" w:type="dxa"/>
            <w:tcBorders>
              <w:top w:val="nil"/>
              <w:left w:val="nil"/>
              <w:bottom w:val="single" w:sz="6" w:space="0" w:color="auto"/>
              <w:right w:val="single" w:sz="6" w:space="0" w:color="auto"/>
            </w:tcBorders>
            <w:shd w:val="clear" w:color="auto" w:fill="auto"/>
            <w:vAlign w:val="center"/>
            <w:hideMark/>
          </w:tcPr>
          <w:p w14:paraId="25495DCE" w14:textId="77777777" w:rsidR="000F4E50" w:rsidRPr="000F4E50" w:rsidRDefault="000F4E50" w:rsidP="000F4E50">
            <w:pPr>
              <w:overflowPunct/>
              <w:autoSpaceDE/>
              <w:autoSpaceDN/>
              <w:adjustRightInd/>
              <w:spacing w:before="0" w:after="0"/>
              <w:rPr>
                <w:rFonts w:ascii="Segoe UI" w:hAnsi="Segoe UI" w:cs="Segoe UI"/>
                <w:szCs w:val="18"/>
              </w:rPr>
            </w:pPr>
            <w:r w:rsidRPr="000F4E50">
              <w:rPr>
                <w:rFonts w:ascii="Calibri" w:hAnsi="Calibri" w:cs="Calibri"/>
                <w:color w:val="000000"/>
                <w:szCs w:val="18"/>
              </w:rPr>
              <w:t>I actively listen to others and communicate clearly and appropriately with everyone </w:t>
            </w:r>
          </w:p>
        </w:tc>
      </w:tr>
      <w:tr w:rsidR="000F4E50" w:rsidRPr="000F4E50" w14:paraId="143F7805" w14:textId="77777777" w:rsidTr="000F4E50">
        <w:trPr>
          <w:trHeight w:val="225"/>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45127B47" w14:textId="77777777" w:rsidR="000F4E50" w:rsidRPr="000F4E50" w:rsidRDefault="000F4E50" w:rsidP="000F4E50">
            <w:pPr>
              <w:overflowPunct/>
              <w:autoSpaceDE/>
              <w:autoSpaceDN/>
              <w:adjustRightInd/>
              <w:spacing w:before="0" w:after="0"/>
              <w:textAlignment w:val="auto"/>
              <w:rPr>
                <w:rFonts w:ascii="Segoe UI" w:hAnsi="Segoe UI" w:cs="Segoe UI"/>
                <w:szCs w:val="18"/>
              </w:rPr>
            </w:pPr>
          </w:p>
        </w:tc>
        <w:tc>
          <w:tcPr>
            <w:tcW w:w="8175" w:type="dxa"/>
            <w:tcBorders>
              <w:top w:val="nil"/>
              <w:left w:val="nil"/>
              <w:bottom w:val="single" w:sz="6" w:space="0" w:color="auto"/>
              <w:right w:val="single" w:sz="6" w:space="0" w:color="auto"/>
            </w:tcBorders>
            <w:shd w:val="clear" w:color="auto" w:fill="auto"/>
            <w:vAlign w:val="center"/>
            <w:hideMark/>
          </w:tcPr>
          <w:p w14:paraId="71102A9B" w14:textId="77777777" w:rsidR="000F4E50" w:rsidRPr="000F4E50" w:rsidRDefault="000F4E50" w:rsidP="000F4E50">
            <w:pPr>
              <w:overflowPunct/>
              <w:autoSpaceDE/>
              <w:autoSpaceDN/>
              <w:adjustRightInd/>
              <w:spacing w:before="0" w:after="0"/>
              <w:rPr>
                <w:rFonts w:ascii="Segoe UI" w:hAnsi="Segoe UI" w:cs="Segoe UI"/>
                <w:szCs w:val="18"/>
              </w:rPr>
            </w:pPr>
            <w:r w:rsidRPr="000F4E50">
              <w:rPr>
                <w:rFonts w:ascii="Calibri" w:hAnsi="Calibri" w:cs="Calibri"/>
                <w:color w:val="000000"/>
                <w:szCs w:val="18"/>
              </w:rPr>
              <w:t>I take an inclusive approach, value the differences that people bring and encourage others to contribute and flourish </w:t>
            </w:r>
          </w:p>
        </w:tc>
      </w:tr>
      <w:tr w:rsidR="000F4E50" w:rsidRPr="000F4E50" w14:paraId="410D9FE2" w14:textId="77777777" w:rsidTr="000F4E50">
        <w:trPr>
          <w:trHeight w:val="60"/>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61EC0718" w14:textId="77777777" w:rsidR="000F4E50" w:rsidRPr="000F4E50" w:rsidRDefault="000F4E50" w:rsidP="000F4E50">
            <w:pPr>
              <w:overflowPunct/>
              <w:autoSpaceDE/>
              <w:autoSpaceDN/>
              <w:adjustRightInd/>
              <w:spacing w:before="0" w:after="0"/>
              <w:textAlignment w:val="auto"/>
              <w:rPr>
                <w:rFonts w:ascii="Segoe UI" w:hAnsi="Segoe UI" w:cs="Segoe UI"/>
                <w:szCs w:val="18"/>
              </w:rPr>
            </w:pPr>
          </w:p>
        </w:tc>
        <w:tc>
          <w:tcPr>
            <w:tcW w:w="8175" w:type="dxa"/>
            <w:tcBorders>
              <w:top w:val="nil"/>
              <w:left w:val="nil"/>
              <w:bottom w:val="single" w:sz="6" w:space="0" w:color="auto"/>
              <w:right w:val="single" w:sz="6" w:space="0" w:color="auto"/>
            </w:tcBorders>
            <w:shd w:val="clear" w:color="auto" w:fill="auto"/>
            <w:vAlign w:val="center"/>
            <w:hideMark/>
          </w:tcPr>
          <w:p w14:paraId="36D91529" w14:textId="77777777" w:rsidR="000F4E50" w:rsidRPr="000F4E50" w:rsidRDefault="000F4E50" w:rsidP="000F4E50">
            <w:pPr>
              <w:overflowPunct/>
              <w:autoSpaceDE/>
              <w:autoSpaceDN/>
              <w:adjustRightInd/>
              <w:spacing w:before="0" w:after="0"/>
              <w:rPr>
                <w:rFonts w:ascii="Segoe UI" w:hAnsi="Segoe UI" w:cs="Segoe UI"/>
                <w:szCs w:val="18"/>
              </w:rPr>
            </w:pPr>
            <w:r w:rsidRPr="000F4E50">
              <w:rPr>
                <w:rFonts w:ascii="Calibri" w:hAnsi="Calibri" w:cs="Calibri"/>
                <w:color w:val="000000"/>
                <w:szCs w:val="18"/>
              </w:rPr>
              <w:t>I proactively work through challenge and conflict, considering others’ views to achieve positive and productive outcomes </w:t>
            </w:r>
          </w:p>
        </w:tc>
      </w:tr>
      <w:tr w:rsidR="000F4E50" w:rsidRPr="000F4E50" w14:paraId="3EC8DAAE" w14:textId="77777777" w:rsidTr="000F4E50">
        <w:trPr>
          <w:trHeight w:val="135"/>
        </w:trPr>
        <w:tc>
          <w:tcPr>
            <w:tcW w:w="1560" w:type="dxa"/>
            <w:tcBorders>
              <w:top w:val="nil"/>
              <w:left w:val="single" w:sz="6" w:space="0" w:color="auto"/>
              <w:bottom w:val="nil"/>
              <w:right w:val="nil"/>
            </w:tcBorders>
            <w:shd w:val="clear" w:color="auto" w:fill="808080"/>
            <w:vAlign w:val="center"/>
            <w:hideMark/>
          </w:tcPr>
          <w:p w14:paraId="42BB80B6" w14:textId="77777777" w:rsidR="000F4E50" w:rsidRPr="000F4E50" w:rsidRDefault="000F4E50" w:rsidP="000F4E50">
            <w:pPr>
              <w:overflowPunct/>
              <w:autoSpaceDE/>
              <w:autoSpaceDN/>
              <w:adjustRightInd/>
              <w:spacing w:before="0" w:after="0"/>
              <w:rPr>
                <w:rFonts w:ascii="Segoe UI" w:hAnsi="Segoe UI" w:cs="Segoe UI"/>
                <w:szCs w:val="18"/>
              </w:rPr>
            </w:pPr>
            <w:r w:rsidRPr="000F4E50">
              <w:rPr>
                <w:rFonts w:ascii="Calibri" w:hAnsi="Calibri" w:cs="Calibri"/>
                <w:color w:val="000000"/>
                <w:szCs w:val="18"/>
              </w:rPr>
              <w:t>  </w:t>
            </w:r>
          </w:p>
        </w:tc>
        <w:tc>
          <w:tcPr>
            <w:tcW w:w="8175" w:type="dxa"/>
            <w:tcBorders>
              <w:top w:val="nil"/>
              <w:left w:val="nil"/>
              <w:bottom w:val="nil"/>
              <w:right w:val="single" w:sz="6" w:space="0" w:color="auto"/>
            </w:tcBorders>
            <w:shd w:val="clear" w:color="auto" w:fill="808080"/>
            <w:vAlign w:val="center"/>
            <w:hideMark/>
          </w:tcPr>
          <w:p w14:paraId="2E459744" w14:textId="77777777" w:rsidR="000F4E50" w:rsidRPr="000F4E50" w:rsidRDefault="000F4E50" w:rsidP="000F4E50">
            <w:pPr>
              <w:overflowPunct/>
              <w:autoSpaceDE/>
              <w:autoSpaceDN/>
              <w:adjustRightInd/>
              <w:spacing w:before="0" w:after="0"/>
              <w:rPr>
                <w:rFonts w:ascii="Segoe UI" w:hAnsi="Segoe UI" w:cs="Segoe UI"/>
                <w:szCs w:val="18"/>
              </w:rPr>
            </w:pPr>
            <w:r w:rsidRPr="000F4E50">
              <w:rPr>
                <w:rFonts w:ascii="Calibri" w:hAnsi="Calibri" w:cs="Calibri"/>
                <w:color w:val="000000"/>
                <w:szCs w:val="18"/>
              </w:rPr>
              <w:t>  </w:t>
            </w:r>
          </w:p>
        </w:tc>
      </w:tr>
      <w:tr w:rsidR="000F4E50" w:rsidRPr="000F4E50" w14:paraId="5AC5E1EA" w14:textId="77777777" w:rsidTr="000F4E50">
        <w:trPr>
          <w:trHeight w:val="60"/>
        </w:trPr>
        <w:tc>
          <w:tcPr>
            <w:tcW w:w="1560" w:type="dxa"/>
            <w:vMerge w:val="restart"/>
            <w:tcBorders>
              <w:top w:val="single" w:sz="6" w:space="0" w:color="auto"/>
              <w:left w:val="single" w:sz="6" w:space="0" w:color="auto"/>
              <w:bottom w:val="single" w:sz="6" w:space="0" w:color="000000"/>
              <w:right w:val="single" w:sz="6" w:space="0" w:color="auto"/>
            </w:tcBorders>
            <w:shd w:val="clear" w:color="auto" w:fill="949D9E"/>
            <w:vAlign w:val="center"/>
            <w:hideMark/>
          </w:tcPr>
          <w:p w14:paraId="3A7A09EC" w14:textId="77777777" w:rsidR="000F4E50" w:rsidRPr="000F4E50" w:rsidRDefault="000F4E50" w:rsidP="000F4E50">
            <w:pPr>
              <w:overflowPunct/>
              <w:autoSpaceDE/>
              <w:autoSpaceDN/>
              <w:adjustRightInd/>
              <w:spacing w:before="0" w:after="0"/>
              <w:jc w:val="center"/>
              <w:rPr>
                <w:rFonts w:ascii="Segoe UI" w:hAnsi="Segoe UI" w:cs="Segoe UI"/>
                <w:szCs w:val="18"/>
              </w:rPr>
            </w:pPr>
            <w:r w:rsidRPr="000F4E50">
              <w:rPr>
                <w:rFonts w:ascii="Calibri" w:hAnsi="Calibri" w:cs="Calibri"/>
                <w:b/>
                <w:bCs/>
                <w:color w:val="FFFFFF"/>
                <w:szCs w:val="18"/>
              </w:rPr>
              <w:t>Developing Others</w:t>
            </w:r>
            <w:r w:rsidRPr="000F4E50">
              <w:rPr>
                <w:rFonts w:ascii="Calibri" w:hAnsi="Calibri" w:cs="Calibri"/>
                <w:color w:val="FFFFFF"/>
                <w:szCs w:val="18"/>
              </w:rPr>
              <w:t> </w:t>
            </w:r>
          </w:p>
        </w:tc>
        <w:tc>
          <w:tcPr>
            <w:tcW w:w="8175" w:type="dxa"/>
            <w:tcBorders>
              <w:top w:val="single" w:sz="6" w:space="0" w:color="auto"/>
              <w:left w:val="nil"/>
              <w:bottom w:val="single" w:sz="6" w:space="0" w:color="auto"/>
              <w:right w:val="single" w:sz="6" w:space="0" w:color="auto"/>
            </w:tcBorders>
            <w:shd w:val="clear" w:color="auto" w:fill="auto"/>
            <w:vAlign w:val="center"/>
            <w:hideMark/>
          </w:tcPr>
          <w:p w14:paraId="76DB6BDD" w14:textId="77777777" w:rsidR="000F4E50" w:rsidRPr="000F4E50" w:rsidRDefault="000F4E50" w:rsidP="000F4E50">
            <w:pPr>
              <w:overflowPunct/>
              <w:autoSpaceDE/>
              <w:autoSpaceDN/>
              <w:adjustRightInd/>
              <w:spacing w:before="0" w:after="0"/>
              <w:rPr>
                <w:rFonts w:ascii="Segoe UI" w:hAnsi="Segoe UI" w:cs="Segoe UI"/>
                <w:szCs w:val="18"/>
              </w:rPr>
            </w:pPr>
            <w:r w:rsidRPr="000F4E50">
              <w:rPr>
                <w:rFonts w:ascii="Calibri" w:hAnsi="Calibri" w:cs="Calibri"/>
                <w:color w:val="000000"/>
                <w:szCs w:val="18"/>
              </w:rPr>
              <w:t>I help to create an environment that engages and motivates others </w:t>
            </w:r>
          </w:p>
        </w:tc>
      </w:tr>
      <w:tr w:rsidR="000F4E50" w:rsidRPr="000F4E50" w14:paraId="44AEF677" w14:textId="77777777" w:rsidTr="000F4E50">
        <w:trPr>
          <w:trHeight w:val="60"/>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7478A5BF" w14:textId="77777777" w:rsidR="000F4E50" w:rsidRPr="000F4E50" w:rsidRDefault="000F4E50" w:rsidP="000F4E50">
            <w:pPr>
              <w:overflowPunct/>
              <w:autoSpaceDE/>
              <w:autoSpaceDN/>
              <w:adjustRightInd/>
              <w:spacing w:before="0" w:after="0"/>
              <w:textAlignment w:val="auto"/>
              <w:rPr>
                <w:rFonts w:ascii="Segoe UI" w:hAnsi="Segoe UI" w:cs="Segoe UI"/>
                <w:szCs w:val="18"/>
              </w:rPr>
            </w:pPr>
          </w:p>
        </w:tc>
        <w:tc>
          <w:tcPr>
            <w:tcW w:w="8175" w:type="dxa"/>
            <w:tcBorders>
              <w:top w:val="nil"/>
              <w:left w:val="nil"/>
              <w:bottom w:val="single" w:sz="6" w:space="0" w:color="auto"/>
              <w:right w:val="single" w:sz="6" w:space="0" w:color="auto"/>
            </w:tcBorders>
            <w:shd w:val="clear" w:color="auto" w:fill="auto"/>
            <w:vAlign w:val="center"/>
            <w:hideMark/>
          </w:tcPr>
          <w:p w14:paraId="537B8520" w14:textId="77777777" w:rsidR="000F4E50" w:rsidRPr="000F4E50" w:rsidRDefault="000F4E50" w:rsidP="000F4E50">
            <w:pPr>
              <w:overflowPunct/>
              <w:autoSpaceDE/>
              <w:autoSpaceDN/>
              <w:adjustRightInd/>
              <w:spacing w:before="0" w:after="0"/>
              <w:rPr>
                <w:rFonts w:ascii="Segoe UI" w:hAnsi="Segoe UI" w:cs="Segoe UI"/>
                <w:szCs w:val="18"/>
              </w:rPr>
            </w:pPr>
            <w:r w:rsidRPr="000F4E50">
              <w:rPr>
                <w:rFonts w:ascii="Calibri" w:hAnsi="Calibri" w:cs="Calibri"/>
                <w:color w:val="000000"/>
                <w:szCs w:val="18"/>
              </w:rPr>
              <w:t>I take time to support and enable people to be the best they can </w:t>
            </w:r>
          </w:p>
        </w:tc>
      </w:tr>
      <w:tr w:rsidR="000F4E50" w:rsidRPr="000F4E50" w14:paraId="163A03ED" w14:textId="77777777" w:rsidTr="000F4E50">
        <w:trPr>
          <w:trHeight w:val="60"/>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073204E8" w14:textId="77777777" w:rsidR="000F4E50" w:rsidRPr="000F4E50" w:rsidRDefault="000F4E50" w:rsidP="000F4E50">
            <w:pPr>
              <w:overflowPunct/>
              <w:autoSpaceDE/>
              <w:autoSpaceDN/>
              <w:adjustRightInd/>
              <w:spacing w:before="0" w:after="0"/>
              <w:textAlignment w:val="auto"/>
              <w:rPr>
                <w:rFonts w:ascii="Segoe UI" w:hAnsi="Segoe UI" w:cs="Segoe UI"/>
                <w:szCs w:val="18"/>
              </w:rPr>
            </w:pPr>
          </w:p>
        </w:tc>
        <w:tc>
          <w:tcPr>
            <w:tcW w:w="8175" w:type="dxa"/>
            <w:tcBorders>
              <w:top w:val="nil"/>
              <w:left w:val="nil"/>
              <w:bottom w:val="single" w:sz="6" w:space="0" w:color="auto"/>
              <w:right w:val="single" w:sz="6" w:space="0" w:color="auto"/>
            </w:tcBorders>
            <w:shd w:val="clear" w:color="auto" w:fill="auto"/>
            <w:vAlign w:val="center"/>
            <w:hideMark/>
          </w:tcPr>
          <w:p w14:paraId="24F2EB4F" w14:textId="77777777" w:rsidR="000F4E50" w:rsidRPr="000F4E50" w:rsidRDefault="000F4E50" w:rsidP="000F4E50">
            <w:pPr>
              <w:overflowPunct/>
              <w:autoSpaceDE/>
              <w:autoSpaceDN/>
              <w:adjustRightInd/>
              <w:spacing w:before="0" w:after="0"/>
              <w:rPr>
                <w:rFonts w:ascii="Segoe UI" w:hAnsi="Segoe UI" w:cs="Segoe UI"/>
                <w:szCs w:val="18"/>
              </w:rPr>
            </w:pPr>
            <w:r w:rsidRPr="000F4E50">
              <w:rPr>
                <w:rFonts w:ascii="Calibri" w:hAnsi="Calibri" w:cs="Calibri"/>
                <w:color w:val="000000"/>
                <w:szCs w:val="18"/>
              </w:rPr>
              <w:t>I recognise and value others’ achievements, give praise and celebrate their success </w:t>
            </w:r>
          </w:p>
        </w:tc>
      </w:tr>
      <w:tr w:rsidR="000F4E50" w:rsidRPr="000F4E50" w14:paraId="68FCC9DD" w14:textId="77777777" w:rsidTr="000F4E50">
        <w:trPr>
          <w:trHeight w:val="60"/>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4AB566DA" w14:textId="77777777" w:rsidR="000F4E50" w:rsidRPr="000F4E50" w:rsidRDefault="000F4E50" w:rsidP="000F4E50">
            <w:pPr>
              <w:overflowPunct/>
              <w:autoSpaceDE/>
              <w:autoSpaceDN/>
              <w:adjustRightInd/>
              <w:spacing w:before="0" w:after="0"/>
              <w:textAlignment w:val="auto"/>
              <w:rPr>
                <w:rFonts w:ascii="Segoe UI" w:hAnsi="Segoe UI" w:cs="Segoe UI"/>
                <w:szCs w:val="18"/>
              </w:rPr>
            </w:pPr>
          </w:p>
        </w:tc>
        <w:tc>
          <w:tcPr>
            <w:tcW w:w="8175" w:type="dxa"/>
            <w:tcBorders>
              <w:top w:val="nil"/>
              <w:left w:val="nil"/>
              <w:bottom w:val="single" w:sz="6" w:space="0" w:color="auto"/>
              <w:right w:val="single" w:sz="6" w:space="0" w:color="auto"/>
            </w:tcBorders>
            <w:shd w:val="clear" w:color="auto" w:fill="auto"/>
            <w:vAlign w:val="center"/>
            <w:hideMark/>
          </w:tcPr>
          <w:p w14:paraId="2C37852D" w14:textId="77777777" w:rsidR="000F4E50" w:rsidRPr="000F4E50" w:rsidRDefault="000F4E50" w:rsidP="000F4E50">
            <w:pPr>
              <w:overflowPunct/>
              <w:autoSpaceDE/>
              <w:autoSpaceDN/>
              <w:adjustRightInd/>
              <w:spacing w:before="0" w:after="0"/>
              <w:rPr>
                <w:rFonts w:ascii="Segoe UI" w:hAnsi="Segoe UI" w:cs="Segoe UI"/>
                <w:szCs w:val="18"/>
              </w:rPr>
            </w:pPr>
            <w:r w:rsidRPr="000F4E50">
              <w:rPr>
                <w:rFonts w:ascii="Calibri" w:hAnsi="Calibri" w:cs="Calibri"/>
                <w:color w:val="000000"/>
                <w:szCs w:val="18"/>
              </w:rPr>
              <w:t>I deliver balanced feedback to enable others to improve their contribution  </w:t>
            </w:r>
          </w:p>
        </w:tc>
      </w:tr>
      <w:tr w:rsidR="000F4E50" w:rsidRPr="000F4E50" w14:paraId="094054C9" w14:textId="77777777" w:rsidTr="000F4E50">
        <w:trPr>
          <w:trHeight w:val="135"/>
        </w:trPr>
        <w:tc>
          <w:tcPr>
            <w:tcW w:w="1560" w:type="dxa"/>
            <w:tcBorders>
              <w:top w:val="nil"/>
              <w:left w:val="single" w:sz="6" w:space="0" w:color="auto"/>
              <w:bottom w:val="nil"/>
              <w:right w:val="nil"/>
            </w:tcBorders>
            <w:shd w:val="clear" w:color="auto" w:fill="808080"/>
            <w:vAlign w:val="center"/>
            <w:hideMark/>
          </w:tcPr>
          <w:p w14:paraId="44D91E2B" w14:textId="77777777" w:rsidR="000F4E50" w:rsidRPr="000F4E50" w:rsidRDefault="000F4E50" w:rsidP="000F4E50">
            <w:pPr>
              <w:overflowPunct/>
              <w:autoSpaceDE/>
              <w:autoSpaceDN/>
              <w:adjustRightInd/>
              <w:spacing w:before="0" w:after="0"/>
              <w:rPr>
                <w:rFonts w:ascii="Segoe UI" w:hAnsi="Segoe UI" w:cs="Segoe UI"/>
                <w:szCs w:val="18"/>
              </w:rPr>
            </w:pPr>
            <w:r w:rsidRPr="000F4E50">
              <w:rPr>
                <w:rFonts w:ascii="Calibri" w:hAnsi="Calibri" w:cs="Calibri"/>
                <w:color w:val="000000"/>
                <w:szCs w:val="18"/>
              </w:rPr>
              <w:t>  </w:t>
            </w:r>
          </w:p>
        </w:tc>
        <w:tc>
          <w:tcPr>
            <w:tcW w:w="8175" w:type="dxa"/>
            <w:tcBorders>
              <w:top w:val="nil"/>
              <w:left w:val="nil"/>
              <w:bottom w:val="nil"/>
              <w:right w:val="single" w:sz="6" w:space="0" w:color="auto"/>
            </w:tcBorders>
            <w:shd w:val="clear" w:color="auto" w:fill="808080"/>
            <w:vAlign w:val="center"/>
            <w:hideMark/>
          </w:tcPr>
          <w:p w14:paraId="58672D43" w14:textId="77777777" w:rsidR="000F4E50" w:rsidRPr="000F4E50" w:rsidRDefault="000F4E50" w:rsidP="000F4E50">
            <w:pPr>
              <w:overflowPunct/>
              <w:autoSpaceDE/>
              <w:autoSpaceDN/>
              <w:adjustRightInd/>
              <w:spacing w:before="0" w:after="0"/>
              <w:rPr>
                <w:rFonts w:ascii="Segoe UI" w:hAnsi="Segoe UI" w:cs="Segoe UI"/>
                <w:szCs w:val="18"/>
              </w:rPr>
            </w:pPr>
            <w:r w:rsidRPr="000F4E50">
              <w:rPr>
                <w:rFonts w:ascii="Calibri" w:hAnsi="Calibri" w:cs="Calibri"/>
                <w:color w:val="000000"/>
                <w:szCs w:val="18"/>
              </w:rPr>
              <w:t>  </w:t>
            </w:r>
          </w:p>
        </w:tc>
      </w:tr>
      <w:tr w:rsidR="000F4E50" w:rsidRPr="000F4E50" w14:paraId="580B0D5E" w14:textId="77777777" w:rsidTr="000F4E50">
        <w:trPr>
          <w:trHeight w:val="60"/>
        </w:trPr>
        <w:tc>
          <w:tcPr>
            <w:tcW w:w="1560" w:type="dxa"/>
            <w:vMerge w:val="restart"/>
            <w:tcBorders>
              <w:top w:val="single" w:sz="6" w:space="0" w:color="auto"/>
              <w:left w:val="single" w:sz="6" w:space="0" w:color="auto"/>
              <w:bottom w:val="single" w:sz="6" w:space="0" w:color="000000"/>
              <w:right w:val="single" w:sz="6" w:space="0" w:color="auto"/>
            </w:tcBorders>
            <w:shd w:val="clear" w:color="auto" w:fill="0098C3"/>
            <w:vAlign w:val="center"/>
            <w:hideMark/>
          </w:tcPr>
          <w:p w14:paraId="040156A6" w14:textId="77777777" w:rsidR="000F4E50" w:rsidRPr="000F4E50" w:rsidRDefault="000F4E50" w:rsidP="000F4E50">
            <w:pPr>
              <w:overflowPunct/>
              <w:autoSpaceDE/>
              <w:autoSpaceDN/>
              <w:adjustRightInd/>
              <w:spacing w:before="0" w:after="0"/>
              <w:jc w:val="center"/>
              <w:rPr>
                <w:rFonts w:ascii="Segoe UI" w:hAnsi="Segoe UI" w:cs="Segoe UI"/>
                <w:szCs w:val="18"/>
              </w:rPr>
            </w:pPr>
            <w:r w:rsidRPr="000F4E50">
              <w:rPr>
                <w:rFonts w:ascii="Calibri" w:hAnsi="Calibri" w:cs="Calibri"/>
                <w:b/>
                <w:bCs/>
                <w:color w:val="FFFFFF"/>
                <w:szCs w:val="18"/>
              </w:rPr>
              <w:t>Delivering Quality</w:t>
            </w:r>
            <w:r w:rsidRPr="000F4E50">
              <w:rPr>
                <w:rFonts w:ascii="Calibri" w:hAnsi="Calibri" w:cs="Calibri"/>
                <w:color w:val="FFFFFF"/>
                <w:szCs w:val="18"/>
              </w:rPr>
              <w:t> </w:t>
            </w:r>
          </w:p>
        </w:tc>
        <w:tc>
          <w:tcPr>
            <w:tcW w:w="8175" w:type="dxa"/>
            <w:tcBorders>
              <w:top w:val="single" w:sz="6" w:space="0" w:color="auto"/>
              <w:left w:val="nil"/>
              <w:bottom w:val="single" w:sz="6" w:space="0" w:color="auto"/>
              <w:right w:val="single" w:sz="6" w:space="0" w:color="auto"/>
            </w:tcBorders>
            <w:shd w:val="clear" w:color="auto" w:fill="auto"/>
            <w:vAlign w:val="center"/>
            <w:hideMark/>
          </w:tcPr>
          <w:p w14:paraId="4265D78D" w14:textId="77777777" w:rsidR="000F4E50" w:rsidRPr="000F4E50" w:rsidRDefault="000F4E50" w:rsidP="000F4E50">
            <w:pPr>
              <w:overflowPunct/>
              <w:autoSpaceDE/>
              <w:autoSpaceDN/>
              <w:adjustRightInd/>
              <w:spacing w:before="0" w:after="0"/>
              <w:rPr>
                <w:rFonts w:ascii="Segoe UI" w:hAnsi="Segoe UI" w:cs="Segoe UI"/>
                <w:szCs w:val="18"/>
              </w:rPr>
            </w:pPr>
            <w:r w:rsidRPr="000F4E50">
              <w:rPr>
                <w:rFonts w:ascii="Calibri" w:hAnsi="Calibri" w:cs="Calibri"/>
                <w:color w:val="000000"/>
                <w:szCs w:val="18"/>
              </w:rPr>
              <w:t>I identify opportunities and take action to be simply better </w:t>
            </w:r>
          </w:p>
        </w:tc>
      </w:tr>
      <w:tr w:rsidR="000F4E50" w:rsidRPr="000F4E50" w14:paraId="283CD265" w14:textId="77777777" w:rsidTr="000F4E50">
        <w:trPr>
          <w:trHeight w:val="60"/>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3B0CC47D" w14:textId="77777777" w:rsidR="000F4E50" w:rsidRPr="000F4E50" w:rsidRDefault="000F4E50" w:rsidP="000F4E50">
            <w:pPr>
              <w:overflowPunct/>
              <w:autoSpaceDE/>
              <w:autoSpaceDN/>
              <w:adjustRightInd/>
              <w:spacing w:before="0" w:after="0"/>
              <w:textAlignment w:val="auto"/>
              <w:rPr>
                <w:rFonts w:ascii="Segoe UI" w:hAnsi="Segoe UI" w:cs="Segoe UI"/>
                <w:szCs w:val="18"/>
              </w:rPr>
            </w:pPr>
          </w:p>
        </w:tc>
        <w:tc>
          <w:tcPr>
            <w:tcW w:w="8175" w:type="dxa"/>
            <w:tcBorders>
              <w:top w:val="nil"/>
              <w:left w:val="nil"/>
              <w:bottom w:val="single" w:sz="6" w:space="0" w:color="auto"/>
              <w:right w:val="single" w:sz="6" w:space="0" w:color="auto"/>
            </w:tcBorders>
            <w:shd w:val="clear" w:color="auto" w:fill="auto"/>
            <w:vAlign w:val="center"/>
            <w:hideMark/>
          </w:tcPr>
          <w:p w14:paraId="73DAB41E" w14:textId="77777777" w:rsidR="000F4E50" w:rsidRPr="000F4E50" w:rsidRDefault="000F4E50" w:rsidP="000F4E50">
            <w:pPr>
              <w:overflowPunct/>
              <w:autoSpaceDE/>
              <w:autoSpaceDN/>
              <w:adjustRightInd/>
              <w:spacing w:before="0" w:after="0"/>
              <w:rPr>
                <w:rFonts w:ascii="Segoe UI" w:hAnsi="Segoe UI" w:cs="Segoe UI"/>
                <w:szCs w:val="18"/>
              </w:rPr>
            </w:pPr>
            <w:r w:rsidRPr="000F4E50">
              <w:rPr>
                <w:rFonts w:ascii="Calibri" w:hAnsi="Calibri" w:cs="Calibri"/>
                <w:color w:val="000000"/>
                <w:szCs w:val="18"/>
              </w:rPr>
              <w:t>I plan and prioritise efficiently and effectively, taking account of people, processes and resources </w:t>
            </w:r>
          </w:p>
        </w:tc>
      </w:tr>
      <w:tr w:rsidR="000F4E50" w:rsidRPr="000F4E50" w14:paraId="37BE1DE4" w14:textId="77777777" w:rsidTr="000F4E50">
        <w:trPr>
          <w:trHeight w:val="60"/>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40602AF5" w14:textId="77777777" w:rsidR="000F4E50" w:rsidRPr="000F4E50" w:rsidRDefault="000F4E50" w:rsidP="000F4E50">
            <w:pPr>
              <w:overflowPunct/>
              <w:autoSpaceDE/>
              <w:autoSpaceDN/>
              <w:adjustRightInd/>
              <w:spacing w:before="0" w:after="0"/>
              <w:textAlignment w:val="auto"/>
              <w:rPr>
                <w:rFonts w:ascii="Segoe UI" w:hAnsi="Segoe UI" w:cs="Segoe UI"/>
                <w:szCs w:val="18"/>
              </w:rPr>
            </w:pPr>
          </w:p>
        </w:tc>
        <w:tc>
          <w:tcPr>
            <w:tcW w:w="8175" w:type="dxa"/>
            <w:tcBorders>
              <w:top w:val="nil"/>
              <w:left w:val="nil"/>
              <w:bottom w:val="single" w:sz="6" w:space="0" w:color="auto"/>
              <w:right w:val="single" w:sz="6" w:space="0" w:color="auto"/>
            </w:tcBorders>
            <w:shd w:val="clear" w:color="auto" w:fill="auto"/>
            <w:vAlign w:val="center"/>
            <w:hideMark/>
          </w:tcPr>
          <w:p w14:paraId="445CD0AC" w14:textId="77777777" w:rsidR="000F4E50" w:rsidRPr="000F4E50" w:rsidRDefault="000F4E50" w:rsidP="000F4E50">
            <w:pPr>
              <w:overflowPunct/>
              <w:autoSpaceDE/>
              <w:autoSpaceDN/>
              <w:adjustRightInd/>
              <w:spacing w:before="0" w:after="0"/>
              <w:rPr>
                <w:rFonts w:ascii="Segoe UI" w:hAnsi="Segoe UI" w:cs="Segoe UI"/>
                <w:szCs w:val="18"/>
              </w:rPr>
            </w:pPr>
            <w:r w:rsidRPr="000F4E50">
              <w:rPr>
                <w:rFonts w:ascii="Calibri" w:hAnsi="Calibri" w:cs="Calibri"/>
                <w:color w:val="000000"/>
                <w:szCs w:val="18"/>
              </w:rPr>
              <w:t>I am accountable, for tackling issues, making difficult decisions and seeing them through to conclusion </w:t>
            </w:r>
          </w:p>
        </w:tc>
      </w:tr>
      <w:tr w:rsidR="000F4E50" w:rsidRPr="000F4E50" w14:paraId="0FB8F358" w14:textId="77777777" w:rsidTr="000F4E50">
        <w:trPr>
          <w:trHeight w:val="60"/>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138D91A4" w14:textId="77777777" w:rsidR="000F4E50" w:rsidRPr="000F4E50" w:rsidRDefault="000F4E50" w:rsidP="000F4E50">
            <w:pPr>
              <w:overflowPunct/>
              <w:autoSpaceDE/>
              <w:autoSpaceDN/>
              <w:adjustRightInd/>
              <w:spacing w:before="0" w:after="0"/>
              <w:textAlignment w:val="auto"/>
              <w:rPr>
                <w:rFonts w:ascii="Segoe UI" w:hAnsi="Segoe UI" w:cs="Segoe UI"/>
                <w:szCs w:val="18"/>
              </w:rPr>
            </w:pPr>
          </w:p>
        </w:tc>
        <w:tc>
          <w:tcPr>
            <w:tcW w:w="8175" w:type="dxa"/>
            <w:tcBorders>
              <w:top w:val="nil"/>
              <w:left w:val="nil"/>
              <w:bottom w:val="single" w:sz="6" w:space="0" w:color="auto"/>
              <w:right w:val="single" w:sz="6" w:space="0" w:color="auto"/>
            </w:tcBorders>
            <w:shd w:val="clear" w:color="auto" w:fill="auto"/>
            <w:vAlign w:val="center"/>
            <w:hideMark/>
          </w:tcPr>
          <w:p w14:paraId="391903F0" w14:textId="77777777" w:rsidR="000F4E50" w:rsidRPr="000F4E50" w:rsidRDefault="000F4E50" w:rsidP="000F4E50">
            <w:pPr>
              <w:overflowPunct/>
              <w:autoSpaceDE/>
              <w:autoSpaceDN/>
              <w:adjustRightInd/>
              <w:spacing w:before="0" w:after="0"/>
              <w:rPr>
                <w:rFonts w:ascii="Segoe UI" w:hAnsi="Segoe UI" w:cs="Segoe UI"/>
                <w:szCs w:val="18"/>
              </w:rPr>
            </w:pPr>
            <w:r w:rsidRPr="000F4E50">
              <w:rPr>
                <w:rFonts w:ascii="Calibri" w:hAnsi="Calibri" w:cs="Calibri"/>
                <w:color w:val="000000"/>
                <w:szCs w:val="18"/>
              </w:rPr>
              <w:t>I encourage creativity and innovation to deliver workable solutions </w:t>
            </w:r>
          </w:p>
        </w:tc>
      </w:tr>
      <w:tr w:rsidR="000F4E50" w:rsidRPr="000F4E50" w14:paraId="1DD78A5B" w14:textId="77777777" w:rsidTr="000F4E50">
        <w:trPr>
          <w:trHeight w:val="135"/>
        </w:trPr>
        <w:tc>
          <w:tcPr>
            <w:tcW w:w="1560" w:type="dxa"/>
            <w:tcBorders>
              <w:top w:val="nil"/>
              <w:left w:val="single" w:sz="6" w:space="0" w:color="auto"/>
              <w:bottom w:val="nil"/>
              <w:right w:val="nil"/>
            </w:tcBorders>
            <w:shd w:val="clear" w:color="auto" w:fill="808080"/>
            <w:vAlign w:val="center"/>
            <w:hideMark/>
          </w:tcPr>
          <w:p w14:paraId="455C32B0" w14:textId="77777777" w:rsidR="000F4E50" w:rsidRPr="000F4E50" w:rsidRDefault="000F4E50" w:rsidP="000F4E50">
            <w:pPr>
              <w:overflowPunct/>
              <w:autoSpaceDE/>
              <w:autoSpaceDN/>
              <w:adjustRightInd/>
              <w:spacing w:before="0" w:after="0"/>
              <w:rPr>
                <w:rFonts w:ascii="Segoe UI" w:hAnsi="Segoe UI" w:cs="Segoe UI"/>
                <w:szCs w:val="18"/>
              </w:rPr>
            </w:pPr>
            <w:r w:rsidRPr="000F4E50">
              <w:rPr>
                <w:rFonts w:ascii="Calibri" w:hAnsi="Calibri" w:cs="Calibri"/>
                <w:color w:val="000000"/>
                <w:szCs w:val="18"/>
              </w:rPr>
              <w:t>  </w:t>
            </w:r>
          </w:p>
        </w:tc>
        <w:tc>
          <w:tcPr>
            <w:tcW w:w="8175" w:type="dxa"/>
            <w:tcBorders>
              <w:top w:val="nil"/>
              <w:left w:val="nil"/>
              <w:bottom w:val="nil"/>
              <w:right w:val="single" w:sz="6" w:space="0" w:color="auto"/>
            </w:tcBorders>
            <w:shd w:val="clear" w:color="auto" w:fill="808080"/>
            <w:vAlign w:val="center"/>
            <w:hideMark/>
          </w:tcPr>
          <w:p w14:paraId="7D115ADB" w14:textId="77777777" w:rsidR="000F4E50" w:rsidRPr="000F4E50" w:rsidRDefault="000F4E50" w:rsidP="000F4E50">
            <w:pPr>
              <w:overflowPunct/>
              <w:autoSpaceDE/>
              <w:autoSpaceDN/>
              <w:adjustRightInd/>
              <w:spacing w:before="0" w:after="0"/>
              <w:rPr>
                <w:rFonts w:ascii="Segoe UI" w:hAnsi="Segoe UI" w:cs="Segoe UI"/>
                <w:szCs w:val="18"/>
              </w:rPr>
            </w:pPr>
            <w:r w:rsidRPr="000F4E50">
              <w:rPr>
                <w:rFonts w:ascii="Calibri" w:hAnsi="Calibri" w:cs="Calibri"/>
                <w:color w:val="000000"/>
                <w:szCs w:val="18"/>
              </w:rPr>
              <w:t>  </w:t>
            </w:r>
          </w:p>
        </w:tc>
      </w:tr>
      <w:tr w:rsidR="000F4E50" w:rsidRPr="000F4E50" w14:paraId="188E224C" w14:textId="77777777" w:rsidTr="000F4E50">
        <w:trPr>
          <w:trHeight w:val="60"/>
        </w:trPr>
        <w:tc>
          <w:tcPr>
            <w:tcW w:w="1560" w:type="dxa"/>
            <w:vMerge w:val="restart"/>
            <w:tcBorders>
              <w:top w:val="single" w:sz="6" w:space="0" w:color="auto"/>
              <w:left w:val="single" w:sz="6" w:space="0" w:color="auto"/>
              <w:bottom w:val="single" w:sz="6" w:space="0" w:color="000000"/>
              <w:right w:val="single" w:sz="6" w:space="0" w:color="auto"/>
            </w:tcBorders>
            <w:shd w:val="clear" w:color="auto" w:fill="51626F"/>
            <w:vAlign w:val="center"/>
            <w:hideMark/>
          </w:tcPr>
          <w:p w14:paraId="70E39634" w14:textId="77777777" w:rsidR="000F4E50" w:rsidRPr="000F4E50" w:rsidRDefault="000F4E50" w:rsidP="000F4E50">
            <w:pPr>
              <w:overflowPunct/>
              <w:autoSpaceDE/>
              <w:autoSpaceDN/>
              <w:adjustRightInd/>
              <w:spacing w:before="0" w:after="0"/>
              <w:jc w:val="center"/>
              <w:rPr>
                <w:rFonts w:ascii="Segoe UI" w:hAnsi="Segoe UI" w:cs="Segoe UI"/>
                <w:szCs w:val="18"/>
              </w:rPr>
            </w:pPr>
            <w:r w:rsidRPr="000F4E50">
              <w:rPr>
                <w:rFonts w:ascii="Calibri" w:hAnsi="Calibri" w:cs="Calibri"/>
                <w:b/>
                <w:bCs/>
                <w:color w:val="FFFFFF"/>
                <w:szCs w:val="18"/>
              </w:rPr>
              <w:t>Driving Sustainability</w:t>
            </w:r>
            <w:r w:rsidRPr="000F4E50">
              <w:rPr>
                <w:rFonts w:ascii="Calibri" w:hAnsi="Calibri" w:cs="Calibri"/>
                <w:color w:val="FFFFFF"/>
                <w:szCs w:val="18"/>
              </w:rPr>
              <w:t> </w:t>
            </w:r>
          </w:p>
        </w:tc>
        <w:tc>
          <w:tcPr>
            <w:tcW w:w="8175" w:type="dxa"/>
            <w:tcBorders>
              <w:top w:val="single" w:sz="6" w:space="0" w:color="auto"/>
              <w:left w:val="nil"/>
              <w:bottom w:val="single" w:sz="6" w:space="0" w:color="auto"/>
              <w:right w:val="single" w:sz="6" w:space="0" w:color="auto"/>
            </w:tcBorders>
            <w:shd w:val="clear" w:color="auto" w:fill="auto"/>
            <w:vAlign w:val="center"/>
            <w:hideMark/>
          </w:tcPr>
          <w:p w14:paraId="66063E3A" w14:textId="77777777" w:rsidR="000F4E50" w:rsidRPr="000F4E50" w:rsidRDefault="000F4E50" w:rsidP="000F4E50">
            <w:pPr>
              <w:overflowPunct/>
              <w:autoSpaceDE/>
              <w:autoSpaceDN/>
              <w:adjustRightInd/>
              <w:spacing w:before="0" w:after="0"/>
              <w:rPr>
                <w:rFonts w:ascii="Segoe UI" w:hAnsi="Segoe UI" w:cs="Segoe UI"/>
                <w:szCs w:val="18"/>
              </w:rPr>
            </w:pPr>
            <w:r w:rsidRPr="000F4E50">
              <w:rPr>
                <w:rFonts w:ascii="Calibri" w:hAnsi="Calibri" w:cs="Calibri"/>
                <w:color w:val="000000"/>
                <w:szCs w:val="18"/>
              </w:rPr>
              <w:t>I consider the impact on people before taking decisions or actions that may affect them </w:t>
            </w:r>
          </w:p>
        </w:tc>
      </w:tr>
      <w:tr w:rsidR="000F4E50" w:rsidRPr="000F4E50" w14:paraId="275D4732" w14:textId="77777777" w:rsidTr="000F4E50">
        <w:trPr>
          <w:trHeight w:val="60"/>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1FC66E51" w14:textId="77777777" w:rsidR="000F4E50" w:rsidRPr="000F4E50" w:rsidRDefault="000F4E50" w:rsidP="000F4E50">
            <w:pPr>
              <w:overflowPunct/>
              <w:autoSpaceDE/>
              <w:autoSpaceDN/>
              <w:adjustRightInd/>
              <w:spacing w:before="0" w:after="0"/>
              <w:textAlignment w:val="auto"/>
              <w:rPr>
                <w:rFonts w:ascii="Segoe UI" w:hAnsi="Segoe UI" w:cs="Segoe UI"/>
                <w:szCs w:val="18"/>
              </w:rPr>
            </w:pPr>
          </w:p>
        </w:tc>
        <w:tc>
          <w:tcPr>
            <w:tcW w:w="8175" w:type="dxa"/>
            <w:tcBorders>
              <w:top w:val="nil"/>
              <w:left w:val="nil"/>
              <w:bottom w:val="single" w:sz="6" w:space="0" w:color="auto"/>
              <w:right w:val="single" w:sz="6" w:space="0" w:color="auto"/>
            </w:tcBorders>
            <w:shd w:val="clear" w:color="auto" w:fill="auto"/>
            <w:vAlign w:val="center"/>
            <w:hideMark/>
          </w:tcPr>
          <w:p w14:paraId="1A82CF74" w14:textId="77777777" w:rsidR="000F4E50" w:rsidRPr="000F4E50" w:rsidRDefault="000F4E50" w:rsidP="000F4E50">
            <w:pPr>
              <w:overflowPunct/>
              <w:autoSpaceDE/>
              <w:autoSpaceDN/>
              <w:adjustRightInd/>
              <w:spacing w:before="0" w:after="0"/>
              <w:rPr>
                <w:rFonts w:ascii="Segoe UI" w:hAnsi="Segoe UI" w:cs="Segoe UI"/>
                <w:szCs w:val="18"/>
              </w:rPr>
            </w:pPr>
            <w:r w:rsidRPr="000F4E50">
              <w:rPr>
                <w:rFonts w:ascii="Calibri" w:hAnsi="Calibri" w:cs="Calibri"/>
                <w:color w:val="000000"/>
                <w:szCs w:val="18"/>
              </w:rPr>
              <w:t>I embrace, enable and embed change effectively  </w:t>
            </w:r>
          </w:p>
        </w:tc>
      </w:tr>
      <w:tr w:rsidR="000F4E50" w:rsidRPr="000F4E50" w14:paraId="7F4B22D4" w14:textId="77777777" w:rsidTr="000F4E50">
        <w:trPr>
          <w:trHeight w:val="60"/>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40810987" w14:textId="77777777" w:rsidR="000F4E50" w:rsidRPr="000F4E50" w:rsidRDefault="000F4E50" w:rsidP="000F4E50">
            <w:pPr>
              <w:overflowPunct/>
              <w:autoSpaceDE/>
              <w:autoSpaceDN/>
              <w:adjustRightInd/>
              <w:spacing w:before="0" w:after="0"/>
              <w:textAlignment w:val="auto"/>
              <w:rPr>
                <w:rFonts w:ascii="Segoe UI" w:hAnsi="Segoe UI" w:cs="Segoe UI"/>
                <w:szCs w:val="18"/>
              </w:rPr>
            </w:pPr>
          </w:p>
        </w:tc>
        <w:tc>
          <w:tcPr>
            <w:tcW w:w="8175" w:type="dxa"/>
            <w:tcBorders>
              <w:top w:val="nil"/>
              <w:left w:val="nil"/>
              <w:bottom w:val="single" w:sz="6" w:space="0" w:color="auto"/>
              <w:right w:val="single" w:sz="6" w:space="0" w:color="auto"/>
            </w:tcBorders>
            <w:shd w:val="clear" w:color="auto" w:fill="auto"/>
            <w:vAlign w:val="center"/>
            <w:hideMark/>
          </w:tcPr>
          <w:p w14:paraId="31575B02" w14:textId="77777777" w:rsidR="000F4E50" w:rsidRPr="000F4E50" w:rsidRDefault="000F4E50" w:rsidP="000F4E50">
            <w:pPr>
              <w:overflowPunct/>
              <w:autoSpaceDE/>
              <w:autoSpaceDN/>
              <w:adjustRightInd/>
              <w:spacing w:before="0" w:after="0"/>
              <w:rPr>
                <w:rFonts w:ascii="Segoe UI" w:hAnsi="Segoe UI" w:cs="Segoe UI"/>
                <w:szCs w:val="18"/>
              </w:rPr>
            </w:pPr>
            <w:r w:rsidRPr="000F4E50">
              <w:rPr>
                <w:rFonts w:ascii="Calibri" w:hAnsi="Calibri" w:cs="Calibri"/>
                <w:color w:val="000000"/>
                <w:szCs w:val="18"/>
              </w:rPr>
              <w:t>I regularly take account of external and internal factors, assessing the need to change and gaining support to move forward </w:t>
            </w:r>
          </w:p>
        </w:tc>
      </w:tr>
      <w:tr w:rsidR="000F4E50" w:rsidRPr="000F4E50" w14:paraId="4E7B3CBE" w14:textId="77777777" w:rsidTr="000F4E50">
        <w:trPr>
          <w:trHeight w:val="60"/>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00842DAF" w14:textId="77777777" w:rsidR="000F4E50" w:rsidRPr="000F4E50" w:rsidRDefault="000F4E50" w:rsidP="000F4E50">
            <w:pPr>
              <w:overflowPunct/>
              <w:autoSpaceDE/>
              <w:autoSpaceDN/>
              <w:adjustRightInd/>
              <w:spacing w:before="0" w:after="0"/>
              <w:textAlignment w:val="auto"/>
              <w:rPr>
                <w:rFonts w:ascii="Segoe UI" w:hAnsi="Segoe UI" w:cs="Segoe UI"/>
                <w:szCs w:val="18"/>
              </w:rPr>
            </w:pPr>
          </w:p>
        </w:tc>
        <w:tc>
          <w:tcPr>
            <w:tcW w:w="8175" w:type="dxa"/>
            <w:tcBorders>
              <w:top w:val="nil"/>
              <w:left w:val="nil"/>
              <w:bottom w:val="single" w:sz="6" w:space="0" w:color="auto"/>
              <w:right w:val="single" w:sz="6" w:space="0" w:color="auto"/>
            </w:tcBorders>
            <w:shd w:val="clear" w:color="auto" w:fill="auto"/>
            <w:vAlign w:val="center"/>
            <w:hideMark/>
          </w:tcPr>
          <w:p w14:paraId="69D9400E" w14:textId="77777777" w:rsidR="000F4E50" w:rsidRPr="000F4E50" w:rsidRDefault="000F4E50" w:rsidP="000F4E50">
            <w:pPr>
              <w:overflowPunct/>
              <w:autoSpaceDE/>
              <w:autoSpaceDN/>
              <w:adjustRightInd/>
              <w:spacing w:before="0" w:after="0"/>
              <w:rPr>
                <w:rFonts w:ascii="Segoe UI" w:hAnsi="Segoe UI" w:cs="Segoe UI"/>
                <w:szCs w:val="18"/>
              </w:rPr>
            </w:pPr>
            <w:r w:rsidRPr="000F4E50">
              <w:rPr>
                <w:rFonts w:ascii="Calibri" w:hAnsi="Calibri" w:cs="Calibri"/>
                <w:color w:val="000000"/>
                <w:szCs w:val="18"/>
              </w:rPr>
              <w:t>I take time to understand our University vision and direction and communicate this to others </w:t>
            </w:r>
          </w:p>
        </w:tc>
      </w:tr>
    </w:tbl>
    <w:p w14:paraId="5C2F86C4" w14:textId="77777777" w:rsidR="000F4E50" w:rsidRPr="0012209D" w:rsidRDefault="000F4E50" w:rsidP="0012209D"/>
    <w:sectPr w:rsidR="000F4E50" w:rsidRPr="0012209D" w:rsidSect="00DC6674">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3F585" w14:textId="77777777" w:rsidR="008A1ABC" w:rsidRDefault="008A1ABC">
      <w:r>
        <w:separator/>
      </w:r>
    </w:p>
    <w:p w14:paraId="735ECE8C" w14:textId="77777777" w:rsidR="008A1ABC" w:rsidRDefault="008A1ABC"/>
  </w:endnote>
  <w:endnote w:type="continuationSeparator" w:id="0">
    <w:p w14:paraId="4668CD8F" w14:textId="77777777" w:rsidR="008A1ABC" w:rsidRDefault="008A1ABC">
      <w:r>
        <w:continuationSeparator/>
      </w:r>
    </w:p>
    <w:p w14:paraId="3DA2B7B9" w14:textId="77777777" w:rsidR="008A1ABC" w:rsidRDefault="008A1ABC"/>
  </w:endnote>
  <w:endnote w:type="continuationNotice" w:id="1">
    <w:p w14:paraId="0C6100B5" w14:textId="77777777" w:rsidR="008A1ABC" w:rsidRDefault="008A1AB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3CE6716A" w:rsidR="00062768" w:rsidRDefault="00216800" w:rsidP="00FE47BF">
    <w:pPr>
      <w:pStyle w:val="ContinuationFooter"/>
    </w:pPr>
    <w:r>
      <w:t xml:space="preserve">Director of Estates Development - </w:t>
    </w:r>
    <w:fldSimple w:instr="FILENAME   \* MERGEFORMAT"/>
    <w:r w:rsidR="00467596">
      <w:t>MSA</w:t>
    </w:r>
    <w:r w:rsidR="00746AEB">
      <w:t xml:space="preserve"> Level </w:t>
    </w:r>
    <w:r w:rsidR="00AE2893">
      <w:t>7</w:t>
    </w:r>
    <w:r w:rsidR="00CB1F23">
      <w:ptab w:relativeTo="margin" w:alignment="right" w:leader="none"/>
    </w:r>
    <w:r w:rsidR="00CB1F23">
      <w:fldChar w:fldCharType="begin"/>
    </w:r>
    <w:r w:rsidR="00CB1F23">
      <w:instrText xml:space="preserve"> PAGE   \* MERGEFORMAT </w:instrText>
    </w:r>
    <w:r w:rsidR="00CB1F23">
      <w:fldChar w:fldCharType="separate"/>
    </w:r>
    <w:r w:rsidR="00CD78B9">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B801B" w14:textId="77777777" w:rsidR="008A1ABC" w:rsidRDefault="008A1ABC">
      <w:r>
        <w:separator/>
      </w:r>
    </w:p>
    <w:p w14:paraId="672E6BCA" w14:textId="77777777" w:rsidR="008A1ABC" w:rsidRDefault="008A1ABC"/>
  </w:footnote>
  <w:footnote w:type="continuationSeparator" w:id="0">
    <w:p w14:paraId="01B5D540" w14:textId="77777777" w:rsidR="008A1ABC" w:rsidRDefault="008A1ABC">
      <w:r>
        <w:continuationSeparator/>
      </w:r>
    </w:p>
    <w:p w14:paraId="37C2988C" w14:textId="77777777" w:rsidR="008A1ABC" w:rsidRDefault="008A1ABC"/>
  </w:footnote>
  <w:footnote w:type="continuationNotice" w:id="1">
    <w:p w14:paraId="51D1E6E8" w14:textId="77777777" w:rsidR="008A1ABC" w:rsidRDefault="008A1AB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68" w:type="dxa"/>
      <w:tblLayout w:type="fixed"/>
      <w:tblCellMar>
        <w:left w:w="0" w:type="dxa"/>
        <w:right w:w="0" w:type="dxa"/>
      </w:tblCellMar>
      <w:tblLook w:val="00A0" w:firstRow="1" w:lastRow="0" w:firstColumn="1" w:lastColumn="0" w:noHBand="0" w:noVBand="0"/>
    </w:tblPr>
    <w:tblGrid>
      <w:gridCol w:w="9668"/>
    </w:tblGrid>
    <w:tr w:rsidR="00062768" w14:paraId="15BF0981" w14:textId="77777777" w:rsidTr="00CD78B9">
      <w:trPr>
        <w:trHeight w:hRule="exact" w:val="83"/>
      </w:trPr>
      <w:tc>
        <w:tcPr>
          <w:tcW w:w="9668" w:type="dxa"/>
        </w:tcPr>
        <w:p w14:paraId="15BF0980" w14:textId="77777777" w:rsidR="00062768" w:rsidRDefault="00062768" w:rsidP="0029789A">
          <w:pPr>
            <w:pStyle w:val="Header"/>
          </w:pPr>
        </w:p>
      </w:tc>
    </w:tr>
    <w:tr w:rsidR="00062768" w14:paraId="15BF0983" w14:textId="77777777" w:rsidTr="00CD78B9">
      <w:trPr>
        <w:trHeight w:val="436"/>
      </w:trPr>
      <w:tc>
        <w:tcPr>
          <w:tcW w:w="9668" w:type="dxa"/>
        </w:tcPr>
        <w:p w14:paraId="15BF0982" w14:textId="1432975E" w:rsidR="00062768" w:rsidRDefault="0049487E" w:rsidP="0029789A">
          <w:pPr>
            <w:pStyle w:val="Header"/>
            <w:jc w:val="right"/>
          </w:pPr>
          <w:r w:rsidRPr="00FD6643">
            <w:rPr>
              <w:noProof/>
            </w:rPr>
            <w:drawing>
              <wp:inline distT="0" distB="0" distL="0" distR="0" wp14:anchorId="73E5B88D" wp14:editId="4EE5FD65">
                <wp:extent cx="1936115" cy="409834"/>
                <wp:effectExtent l="0" t="0" r="6985" b="952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8316" cy="412417"/>
                        </a:xfrm>
                        <a:prstGeom prst="rect">
                          <a:avLst/>
                        </a:prstGeom>
                        <a:noFill/>
                        <a:ln>
                          <a:noFill/>
                        </a:ln>
                      </pic:spPr>
                    </pic:pic>
                  </a:graphicData>
                </a:graphic>
              </wp:inline>
            </w:drawing>
          </w:r>
        </w:p>
      </w:tc>
    </w:tr>
  </w:tbl>
  <w:p w14:paraId="15BF0985" w14:textId="5537BE6B" w:rsidR="0005274A" w:rsidRPr="0005274A" w:rsidRDefault="00F84583" w:rsidP="00CD78B9">
    <w:pPr>
      <w:pStyle w:val="DocTitle"/>
    </w:pPr>
    <w:r>
      <w:t>Job Description and</w:t>
    </w:r>
    <w:r w:rsidR="00013C10">
      <w:t xml:space="preserve"> </w:t>
    </w:r>
    <w:r>
      <w:t>P</w:t>
    </w:r>
    <w:r w:rsidR="00013C10">
      <w:t xml:space="preserve">erson </w:t>
    </w:r>
    <w:r>
      <w:t>S</w:t>
    </w:r>
    <w:r w:rsidR="00013C10">
      <w:t>pecification</w:t>
    </w:r>
  </w:p>
</w:hdr>
</file>

<file path=word/intelligence2.xml><?xml version="1.0" encoding="utf-8"?>
<int2:intelligence xmlns:int2="http://schemas.microsoft.com/office/intelligence/2020/intelligence" xmlns:oel="http://schemas.microsoft.com/office/2019/extlst">
  <int2:observations>
    <int2:textHash int2:hashCode="azb4URl3xhvjee" int2:id="HsVz0Ph1">
      <int2:state int2:value="Rejected" int2:type="AugLoop_Text_Critique"/>
    </int2:textHash>
    <int2:textHash int2:hashCode="vg6KQkIoUV/KBK" int2:id="i7ZJS4uO">
      <int2:state int2:value="Rejected" int2:type="AugLoop_Text_Critique"/>
    </int2:textHash>
    <int2:textHash int2:hashCode="RmgKZl0ISEoohg" int2:id="pNJnmR62">
      <int2:state int2:value="Rejected" int2:type="AugLoop_Text_Critique"/>
    </int2:textHash>
    <int2:bookmark int2:bookmarkName="_Int_Lzb8SJQI" int2:invalidationBookmarkName="" int2:hashCode="cVQy3PML4QQtCl" int2:id="9vnmABav">
      <int2:state int2:value="Rejected" int2:type="AugLoop_Text_Critique"/>
    </int2:bookmark>
    <int2:bookmark int2:bookmarkName="_Int_MAww4Zys" int2:invalidationBookmarkName="" int2:hashCode="l+aQe3ClEZd0bH" int2:id="stXb5xhk">
      <int2:state int2:value="Rejected" int2:type="AugLoop_Acronyms_AcronymsCritique"/>
    </int2:bookmark>
    <int2:bookmark int2:bookmarkName="_Int_EZsqY9ve" int2:invalidationBookmarkName="" int2:hashCode="dPyFQf28HuKYcW" int2:id="yS9dvuT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F2D12"/>
    <w:multiLevelType w:val="hybridMultilevel"/>
    <w:tmpl w:val="9EBE550E"/>
    <w:lvl w:ilvl="0" w:tplc="472E0C1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A692C"/>
    <w:multiLevelType w:val="hybridMultilevel"/>
    <w:tmpl w:val="06A65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EC72CEE"/>
    <w:multiLevelType w:val="hybridMultilevel"/>
    <w:tmpl w:val="B052B4C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6064D"/>
    <w:multiLevelType w:val="hybridMultilevel"/>
    <w:tmpl w:val="B3984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751897"/>
    <w:multiLevelType w:val="hybridMultilevel"/>
    <w:tmpl w:val="0AA0F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5E1B4F"/>
    <w:multiLevelType w:val="hybridMultilevel"/>
    <w:tmpl w:val="DB32A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B42C3"/>
    <w:multiLevelType w:val="hybridMultilevel"/>
    <w:tmpl w:val="F916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04F647"/>
    <w:multiLevelType w:val="hybridMultilevel"/>
    <w:tmpl w:val="FFFFFFFF"/>
    <w:lvl w:ilvl="0" w:tplc="435C7618">
      <w:start w:val="1"/>
      <w:numFmt w:val="bullet"/>
      <w:lvlText w:val="-"/>
      <w:lvlJc w:val="left"/>
      <w:pPr>
        <w:ind w:left="720" w:hanging="360"/>
      </w:pPr>
      <w:rPr>
        <w:rFonts w:ascii="Calibri" w:hAnsi="Calibri" w:hint="default"/>
      </w:rPr>
    </w:lvl>
    <w:lvl w:ilvl="1" w:tplc="E3B649FA">
      <w:start w:val="1"/>
      <w:numFmt w:val="bullet"/>
      <w:lvlText w:val="o"/>
      <w:lvlJc w:val="left"/>
      <w:pPr>
        <w:ind w:left="1440" w:hanging="360"/>
      </w:pPr>
      <w:rPr>
        <w:rFonts w:ascii="Courier New" w:hAnsi="Courier New" w:hint="default"/>
      </w:rPr>
    </w:lvl>
    <w:lvl w:ilvl="2" w:tplc="7A4409F2">
      <w:start w:val="1"/>
      <w:numFmt w:val="bullet"/>
      <w:lvlText w:val=""/>
      <w:lvlJc w:val="left"/>
      <w:pPr>
        <w:ind w:left="2160" w:hanging="360"/>
      </w:pPr>
      <w:rPr>
        <w:rFonts w:ascii="Wingdings" w:hAnsi="Wingdings" w:hint="default"/>
      </w:rPr>
    </w:lvl>
    <w:lvl w:ilvl="3" w:tplc="FDFC4CD0">
      <w:start w:val="1"/>
      <w:numFmt w:val="bullet"/>
      <w:lvlText w:val=""/>
      <w:lvlJc w:val="left"/>
      <w:pPr>
        <w:ind w:left="2880" w:hanging="360"/>
      </w:pPr>
      <w:rPr>
        <w:rFonts w:ascii="Symbol" w:hAnsi="Symbol" w:hint="default"/>
      </w:rPr>
    </w:lvl>
    <w:lvl w:ilvl="4" w:tplc="59E6580E">
      <w:start w:val="1"/>
      <w:numFmt w:val="bullet"/>
      <w:lvlText w:val="o"/>
      <w:lvlJc w:val="left"/>
      <w:pPr>
        <w:ind w:left="3600" w:hanging="360"/>
      </w:pPr>
      <w:rPr>
        <w:rFonts w:ascii="Courier New" w:hAnsi="Courier New" w:hint="default"/>
      </w:rPr>
    </w:lvl>
    <w:lvl w:ilvl="5" w:tplc="7486D75A">
      <w:start w:val="1"/>
      <w:numFmt w:val="bullet"/>
      <w:lvlText w:val=""/>
      <w:lvlJc w:val="left"/>
      <w:pPr>
        <w:ind w:left="4320" w:hanging="360"/>
      </w:pPr>
      <w:rPr>
        <w:rFonts w:ascii="Wingdings" w:hAnsi="Wingdings" w:hint="default"/>
      </w:rPr>
    </w:lvl>
    <w:lvl w:ilvl="6" w:tplc="1F16FBB2">
      <w:start w:val="1"/>
      <w:numFmt w:val="bullet"/>
      <w:lvlText w:val=""/>
      <w:lvlJc w:val="left"/>
      <w:pPr>
        <w:ind w:left="5040" w:hanging="360"/>
      </w:pPr>
      <w:rPr>
        <w:rFonts w:ascii="Symbol" w:hAnsi="Symbol" w:hint="default"/>
      </w:rPr>
    </w:lvl>
    <w:lvl w:ilvl="7" w:tplc="A3CA19CC">
      <w:start w:val="1"/>
      <w:numFmt w:val="bullet"/>
      <w:lvlText w:val="o"/>
      <w:lvlJc w:val="left"/>
      <w:pPr>
        <w:ind w:left="5760" w:hanging="360"/>
      </w:pPr>
      <w:rPr>
        <w:rFonts w:ascii="Courier New" w:hAnsi="Courier New" w:hint="default"/>
      </w:rPr>
    </w:lvl>
    <w:lvl w:ilvl="8" w:tplc="F6FA556C">
      <w:start w:val="1"/>
      <w:numFmt w:val="bullet"/>
      <w:lvlText w:val=""/>
      <w:lvlJc w:val="left"/>
      <w:pPr>
        <w:ind w:left="6480" w:hanging="360"/>
      </w:pPr>
      <w:rPr>
        <w:rFonts w:ascii="Wingdings" w:hAnsi="Wingdings" w:hint="default"/>
      </w:rPr>
    </w:lvl>
  </w:abstractNum>
  <w:abstractNum w:abstractNumId="15"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9F5622"/>
    <w:multiLevelType w:val="hybridMultilevel"/>
    <w:tmpl w:val="62A27656"/>
    <w:lvl w:ilvl="0" w:tplc="472E0C1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642345C"/>
    <w:multiLevelType w:val="hybridMultilevel"/>
    <w:tmpl w:val="E14A7360"/>
    <w:lvl w:ilvl="0" w:tplc="472E0C14">
      <w:start w:val="1"/>
      <w:numFmt w:val="bullet"/>
      <w:lvlText w:val=""/>
      <w:lvlJc w:val="left"/>
      <w:pPr>
        <w:ind w:left="360" w:hanging="360"/>
      </w:pPr>
      <w:rPr>
        <w:rFonts w:ascii="Symbol" w:hAnsi="Symbol" w:hint="default"/>
      </w:rPr>
    </w:lvl>
    <w:lvl w:ilvl="1" w:tplc="AA1C810C">
      <w:start w:val="1"/>
      <w:numFmt w:val="bullet"/>
      <w:lvlText w:val="o"/>
      <w:lvlJc w:val="left"/>
      <w:pPr>
        <w:ind w:left="1440" w:hanging="360"/>
      </w:pPr>
      <w:rPr>
        <w:rFonts w:ascii="Courier New" w:hAnsi="Courier New" w:hint="default"/>
      </w:rPr>
    </w:lvl>
    <w:lvl w:ilvl="2" w:tplc="30ACB216">
      <w:start w:val="1"/>
      <w:numFmt w:val="bullet"/>
      <w:lvlText w:val=""/>
      <w:lvlJc w:val="left"/>
      <w:pPr>
        <w:ind w:left="2160" w:hanging="360"/>
      </w:pPr>
      <w:rPr>
        <w:rFonts w:ascii="Wingdings" w:hAnsi="Wingdings" w:hint="default"/>
      </w:rPr>
    </w:lvl>
    <w:lvl w:ilvl="3" w:tplc="62082528">
      <w:start w:val="1"/>
      <w:numFmt w:val="bullet"/>
      <w:lvlText w:val=""/>
      <w:lvlJc w:val="left"/>
      <w:pPr>
        <w:ind w:left="2880" w:hanging="360"/>
      </w:pPr>
      <w:rPr>
        <w:rFonts w:ascii="Symbol" w:hAnsi="Symbol" w:hint="default"/>
      </w:rPr>
    </w:lvl>
    <w:lvl w:ilvl="4" w:tplc="DB2CC356">
      <w:start w:val="1"/>
      <w:numFmt w:val="bullet"/>
      <w:lvlText w:val="o"/>
      <w:lvlJc w:val="left"/>
      <w:pPr>
        <w:ind w:left="3600" w:hanging="360"/>
      </w:pPr>
      <w:rPr>
        <w:rFonts w:ascii="Courier New" w:hAnsi="Courier New" w:hint="default"/>
      </w:rPr>
    </w:lvl>
    <w:lvl w:ilvl="5" w:tplc="389661AE">
      <w:start w:val="1"/>
      <w:numFmt w:val="bullet"/>
      <w:lvlText w:val=""/>
      <w:lvlJc w:val="left"/>
      <w:pPr>
        <w:ind w:left="4320" w:hanging="360"/>
      </w:pPr>
      <w:rPr>
        <w:rFonts w:ascii="Wingdings" w:hAnsi="Wingdings" w:hint="default"/>
      </w:rPr>
    </w:lvl>
    <w:lvl w:ilvl="6" w:tplc="C5FE1344">
      <w:start w:val="1"/>
      <w:numFmt w:val="bullet"/>
      <w:lvlText w:val=""/>
      <w:lvlJc w:val="left"/>
      <w:pPr>
        <w:ind w:left="5040" w:hanging="360"/>
      </w:pPr>
      <w:rPr>
        <w:rFonts w:ascii="Symbol" w:hAnsi="Symbol" w:hint="default"/>
      </w:rPr>
    </w:lvl>
    <w:lvl w:ilvl="7" w:tplc="94F8901E">
      <w:start w:val="1"/>
      <w:numFmt w:val="bullet"/>
      <w:lvlText w:val="o"/>
      <w:lvlJc w:val="left"/>
      <w:pPr>
        <w:ind w:left="5760" w:hanging="360"/>
      </w:pPr>
      <w:rPr>
        <w:rFonts w:ascii="Courier New" w:hAnsi="Courier New" w:hint="default"/>
      </w:rPr>
    </w:lvl>
    <w:lvl w:ilvl="8" w:tplc="58E814FC">
      <w:start w:val="1"/>
      <w:numFmt w:val="bullet"/>
      <w:lvlText w:val=""/>
      <w:lvlJc w:val="left"/>
      <w:pPr>
        <w:ind w:left="6480" w:hanging="360"/>
      </w:pPr>
      <w:rPr>
        <w:rFonts w:ascii="Wingdings" w:hAnsi="Wingdings" w:hint="default"/>
      </w:rPr>
    </w:lvl>
  </w:abstractNum>
  <w:abstractNum w:abstractNumId="21" w15:restartNumberingAfterBreak="0">
    <w:nsid w:val="4B3C0D71"/>
    <w:multiLevelType w:val="hybridMultilevel"/>
    <w:tmpl w:val="3A902468"/>
    <w:lvl w:ilvl="0" w:tplc="299EDE26">
      <w:start w:val="1"/>
      <w:numFmt w:val="bullet"/>
      <w:lvlText w:val=""/>
      <w:lvlJc w:val="left"/>
      <w:pPr>
        <w:ind w:left="360" w:hanging="360"/>
      </w:pPr>
      <w:rPr>
        <w:rFonts w:ascii="Symbol" w:hAnsi="Symbol" w:hint="default"/>
      </w:rPr>
    </w:lvl>
    <w:lvl w:ilvl="1" w:tplc="0EF297D6">
      <w:start w:val="1"/>
      <w:numFmt w:val="bullet"/>
      <w:lvlText w:val="o"/>
      <w:lvlJc w:val="left"/>
      <w:pPr>
        <w:ind w:left="1440" w:hanging="360"/>
      </w:pPr>
      <w:rPr>
        <w:rFonts w:ascii="Courier New" w:hAnsi="Courier New" w:hint="default"/>
      </w:rPr>
    </w:lvl>
    <w:lvl w:ilvl="2" w:tplc="8FF8AE3A">
      <w:start w:val="1"/>
      <w:numFmt w:val="bullet"/>
      <w:lvlText w:val=""/>
      <w:lvlJc w:val="left"/>
      <w:pPr>
        <w:ind w:left="2160" w:hanging="360"/>
      </w:pPr>
      <w:rPr>
        <w:rFonts w:ascii="Wingdings" w:hAnsi="Wingdings" w:hint="default"/>
      </w:rPr>
    </w:lvl>
    <w:lvl w:ilvl="3" w:tplc="7C1A5BB4">
      <w:start w:val="1"/>
      <w:numFmt w:val="bullet"/>
      <w:lvlText w:val=""/>
      <w:lvlJc w:val="left"/>
      <w:pPr>
        <w:ind w:left="2880" w:hanging="360"/>
      </w:pPr>
      <w:rPr>
        <w:rFonts w:ascii="Symbol" w:hAnsi="Symbol" w:hint="default"/>
      </w:rPr>
    </w:lvl>
    <w:lvl w:ilvl="4" w:tplc="8ADA6EB8">
      <w:start w:val="1"/>
      <w:numFmt w:val="bullet"/>
      <w:lvlText w:val="o"/>
      <w:lvlJc w:val="left"/>
      <w:pPr>
        <w:ind w:left="3600" w:hanging="360"/>
      </w:pPr>
      <w:rPr>
        <w:rFonts w:ascii="Courier New" w:hAnsi="Courier New" w:hint="default"/>
      </w:rPr>
    </w:lvl>
    <w:lvl w:ilvl="5" w:tplc="1A7AF97C">
      <w:start w:val="1"/>
      <w:numFmt w:val="bullet"/>
      <w:lvlText w:val=""/>
      <w:lvlJc w:val="left"/>
      <w:pPr>
        <w:ind w:left="4320" w:hanging="360"/>
      </w:pPr>
      <w:rPr>
        <w:rFonts w:ascii="Wingdings" w:hAnsi="Wingdings" w:hint="default"/>
      </w:rPr>
    </w:lvl>
    <w:lvl w:ilvl="6" w:tplc="A1CA461A">
      <w:start w:val="1"/>
      <w:numFmt w:val="bullet"/>
      <w:lvlText w:val=""/>
      <w:lvlJc w:val="left"/>
      <w:pPr>
        <w:ind w:left="5040" w:hanging="360"/>
      </w:pPr>
      <w:rPr>
        <w:rFonts w:ascii="Symbol" w:hAnsi="Symbol" w:hint="default"/>
      </w:rPr>
    </w:lvl>
    <w:lvl w:ilvl="7" w:tplc="C34241B6">
      <w:start w:val="1"/>
      <w:numFmt w:val="bullet"/>
      <w:lvlText w:val="o"/>
      <w:lvlJc w:val="left"/>
      <w:pPr>
        <w:ind w:left="5760" w:hanging="360"/>
      </w:pPr>
      <w:rPr>
        <w:rFonts w:ascii="Courier New" w:hAnsi="Courier New" w:hint="default"/>
      </w:rPr>
    </w:lvl>
    <w:lvl w:ilvl="8" w:tplc="65AAB8BA">
      <w:start w:val="1"/>
      <w:numFmt w:val="bullet"/>
      <w:lvlText w:val=""/>
      <w:lvlJc w:val="left"/>
      <w:pPr>
        <w:ind w:left="6480" w:hanging="360"/>
      </w:pPr>
      <w:rPr>
        <w:rFonts w:ascii="Wingdings" w:hAnsi="Wingdings" w:hint="default"/>
      </w:rPr>
    </w:lvl>
  </w:abstractNum>
  <w:abstractNum w:abstractNumId="22" w15:restartNumberingAfterBreak="0">
    <w:nsid w:val="4B930B75"/>
    <w:multiLevelType w:val="hybridMultilevel"/>
    <w:tmpl w:val="84981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6237E4"/>
    <w:multiLevelType w:val="hybridMultilevel"/>
    <w:tmpl w:val="ECCAB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E06B5E2"/>
    <w:multiLevelType w:val="hybridMultilevel"/>
    <w:tmpl w:val="1CF06E22"/>
    <w:lvl w:ilvl="0" w:tplc="6EF418E6">
      <w:start w:val="1"/>
      <w:numFmt w:val="bullet"/>
      <w:lvlText w:val=""/>
      <w:lvlJc w:val="left"/>
      <w:pPr>
        <w:ind w:left="360" w:hanging="360"/>
      </w:pPr>
      <w:rPr>
        <w:rFonts w:ascii="Symbol" w:hAnsi="Symbol" w:hint="default"/>
      </w:rPr>
    </w:lvl>
    <w:lvl w:ilvl="1" w:tplc="78DAA694">
      <w:start w:val="1"/>
      <w:numFmt w:val="bullet"/>
      <w:lvlText w:val="o"/>
      <w:lvlJc w:val="left"/>
      <w:pPr>
        <w:ind w:left="1440" w:hanging="360"/>
      </w:pPr>
      <w:rPr>
        <w:rFonts w:ascii="Courier New" w:hAnsi="Courier New" w:hint="default"/>
      </w:rPr>
    </w:lvl>
    <w:lvl w:ilvl="2" w:tplc="E77645FA">
      <w:start w:val="1"/>
      <w:numFmt w:val="bullet"/>
      <w:lvlText w:val=""/>
      <w:lvlJc w:val="left"/>
      <w:pPr>
        <w:ind w:left="2160" w:hanging="360"/>
      </w:pPr>
      <w:rPr>
        <w:rFonts w:ascii="Wingdings" w:hAnsi="Wingdings" w:hint="default"/>
      </w:rPr>
    </w:lvl>
    <w:lvl w:ilvl="3" w:tplc="1E38D00A">
      <w:start w:val="1"/>
      <w:numFmt w:val="bullet"/>
      <w:lvlText w:val=""/>
      <w:lvlJc w:val="left"/>
      <w:pPr>
        <w:ind w:left="2880" w:hanging="360"/>
      </w:pPr>
      <w:rPr>
        <w:rFonts w:ascii="Symbol" w:hAnsi="Symbol" w:hint="default"/>
      </w:rPr>
    </w:lvl>
    <w:lvl w:ilvl="4" w:tplc="B546EA8C">
      <w:start w:val="1"/>
      <w:numFmt w:val="bullet"/>
      <w:lvlText w:val="o"/>
      <w:lvlJc w:val="left"/>
      <w:pPr>
        <w:ind w:left="3600" w:hanging="360"/>
      </w:pPr>
      <w:rPr>
        <w:rFonts w:ascii="Courier New" w:hAnsi="Courier New" w:hint="default"/>
      </w:rPr>
    </w:lvl>
    <w:lvl w:ilvl="5" w:tplc="79C277E0">
      <w:start w:val="1"/>
      <w:numFmt w:val="bullet"/>
      <w:lvlText w:val=""/>
      <w:lvlJc w:val="left"/>
      <w:pPr>
        <w:ind w:left="4320" w:hanging="360"/>
      </w:pPr>
      <w:rPr>
        <w:rFonts w:ascii="Wingdings" w:hAnsi="Wingdings" w:hint="default"/>
      </w:rPr>
    </w:lvl>
    <w:lvl w:ilvl="6" w:tplc="557E284E">
      <w:start w:val="1"/>
      <w:numFmt w:val="bullet"/>
      <w:lvlText w:val=""/>
      <w:lvlJc w:val="left"/>
      <w:pPr>
        <w:ind w:left="5040" w:hanging="360"/>
      </w:pPr>
      <w:rPr>
        <w:rFonts w:ascii="Symbol" w:hAnsi="Symbol" w:hint="default"/>
      </w:rPr>
    </w:lvl>
    <w:lvl w:ilvl="7" w:tplc="BABC5E2E">
      <w:start w:val="1"/>
      <w:numFmt w:val="bullet"/>
      <w:lvlText w:val="o"/>
      <w:lvlJc w:val="left"/>
      <w:pPr>
        <w:ind w:left="5760" w:hanging="360"/>
      </w:pPr>
      <w:rPr>
        <w:rFonts w:ascii="Courier New" w:hAnsi="Courier New" w:hint="default"/>
      </w:rPr>
    </w:lvl>
    <w:lvl w:ilvl="8" w:tplc="7D42D1D2">
      <w:start w:val="1"/>
      <w:numFmt w:val="bullet"/>
      <w:lvlText w:val=""/>
      <w:lvlJc w:val="left"/>
      <w:pPr>
        <w:ind w:left="6480" w:hanging="360"/>
      </w:pPr>
      <w:rPr>
        <w:rFonts w:ascii="Wingdings" w:hAnsi="Wingdings" w:hint="default"/>
      </w:rPr>
    </w:lvl>
  </w:abstractNum>
  <w:abstractNum w:abstractNumId="26" w15:restartNumberingAfterBreak="0">
    <w:nsid w:val="5EB80829"/>
    <w:multiLevelType w:val="hybridMultilevel"/>
    <w:tmpl w:val="6394A5DC"/>
    <w:lvl w:ilvl="0" w:tplc="472E0C1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B544C0"/>
    <w:multiLevelType w:val="hybridMultilevel"/>
    <w:tmpl w:val="75AE2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A844F1"/>
    <w:multiLevelType w:val="hybridMultilevel"/>
    <w:tmpl w:val="1D8CE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15C3D33"/>
    <w:multiLevelType w:val="hybridMultilevel"/>
    <w:tmpl w:val="D5B87740"/>
    <w:lvl w:ilvl="0" w:tplc="66DA16B4">
      <w:start w:val="1"/>
      <w:numFmt w:val="bullet"/>
      <w:lvlText w:val=""/>
      <w:lvlJc w:val="left"/>
      <w:pPr>
        <w:ind w:left="360" w:hanging="360"/>
      </w:pPr>
      <w:rPr>
        <w:rFonts w:ascii="Symbol" w:hAnsi="Symbol" w:hint="default"/>
      </w:rPr>
    </w:lvl>
    <w:lvl w:ilvl="1" w:tplc="47587CB4">
      <w:start w:val="1"/>
      <w:numFmt w:val="bullet"/>
      <w:lvlText w:val="o"/>
      <w:lvlJc w:val="left"/>
      <w:pPr>
        <w:ind w:left="1440" w:hanging="360"/>
      </w:pPr>
      <w:rPr>
        <w:rFonts w:ascii="Courier New" w:hAnsi="Courier New" w:hint="default"/>
      </w:rPr>
    </w:lvl>
    <w:lvl w:ilvl="2" w:tplc="68FAB66E">
      <w:start w:val="1"/>
      <w:numFmt w:val="bullet"/>
      <w:lvlText w:val=""/>
      <w:lvlJc w:val="left"/>
      <w:pPr>
        <w:ind w:left="2160" w:hanging="360"/>
      </w:pPr>
      <w:rPr>
        <w:rFonts w:ascii="Wingdings" w:hAnsi="Wingdings" w:hint="default"/>
      </w:rPr>
    </w:lvl>
    <w:lvl w:ilvl="3" w:tplc="27DC829A">
      <w:start w:val="1"/>
      <w:numFmt w:val="bullet"/>
      <w:lvlText w:val=""/>
      <w:lvlJc w:val="left"/>
      <w:pPr>
        <w:ind w:left="2880" w:hanging="360"/>
      </w:pPr>
      <w:rPr>
        <w:rFonts w:ascii="Symbol" w:hAnsi="Symbol" w:hint="default"/>
      </w:rPr>
    </w:lvl>
    <w:lvl w:ilvl="4" w:tplc="F2AC59D2">
      <w:start w:val="1"/>
      <w:numFmt w:val="bullet"/>
      <w:lvlText w:val="o"/>
      <w:lvlJc w:val="left"/>
      <w:pPr>
        <w:ind w:left="3600" w:hanging="360"/>
      </w:pPr>
      <w:rPr>
        <w:rFonts w:ascii="Courier New" w:hAnsi="Courier New" w:hint="default"/>
      </w:rPr>
    </w:lvl>
    <w:lvl w:ilvl="5" w:tplc="5DAC144C">
      <w:start w:val="1"/>
      <w:numFmt w:val="bullet"/>
      <w:lvlText w:val=""/>
      <w:lvlJc w:val="left"/>
      <w:pPr>
        <w:ind w:left="4320" w:hanging="360"/>
      </w:pPr>
      <w:rPr>
        <w:rFonts w:ascii="Wingdings" w:hAnsi="Wingdings" w:hint="default"/>
      </w:rPr>
    </w:lvl>
    <w:lvl w:ilvl="6" w:tplc="F0243826">
      <w:start w:val="1"/>
      <w:numFmt w:val="bullet"/>
      <w:lvlText w:val=""/>
      <w:lvlJc w:val="left"/>
      <w:pPr>
        <w:ind w:left="5040" w:hanging="360"/>
      </w:pPr>
      <w:rPr>
        <w:rFonts w:ascii="Symbol" w:hAnsi="Symbol" w:hint="default"/>
      </w:rPr>
    </w:lvl>
    <w:lvl w:ilvl="7" w:tplc="560A5804">
      <w:start w:val="1"/>
      <w:numFmt w:val="bullet"/>
      <w:lvlText w:val="o"/>
      <w:lvlJc w:val="left"/>
      <w:pPr>
        <w:ind w:left="5760" w:hanging="360"/>
      </w:pPr>
      <w:rPr>
        <w:rFonts w:ascii="Courier New" w:hAnsi="Courier New" w:hint="default"/>
      </w:rPr>
    </w:lvl>
    <w:lvl w:ilvl="8" w:tplc="1CE03BCA">
      <w:start w:val="1"/>
      <w:numFmt w:val="bullet"/>
      <w:lvlText w:val=""/>
      <w:lvlJc w:val="left"/>
      <w:pPr>
        <w:ind w:left="6480" w:hanging="360"/>
      </w:pPr>
      <w:rPr>
        <w:rFonts w:ascii="Wingdings" w:hAnsi="Wingdings" w:hint="default"/>
      </w:rPr>
    </w:lvl>
  </w:abstractNum>
  <w:abstractNum w:abstractNumId="34" w15:restartNumberingAfterBreak="0">
    <w:nsid w:val="725440BD"/>
    <w:multiLevelType w:val="hybridMultilevel"/>
    <w:tmpl w:val="875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2A475B"/>
    <w:multiLevelType w:val="hybridMultilevel"/>
    <w:tmpl w:val="2CBC7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562444441">
    <w:abstractNumId w:val="33"/>
  </w:num>
  <w:num w:numId="2" w16cid:durableId="112599528">
    <w:abstractNumId w:val="21"/>
  </w:num>
  <w:num w:numId="3" w16cid:durableId="361639646">
    <w:abstractNumId w:val="25"/>
  </w:num>
  <w:num w:numId="4" w16cid:durableId="87124032">
    <w:abstractNumId w:val="20"/>
  </w:num>
  <w:num w:numId="5" w16cid:durableId="1182401760">
    <w:abstractNumId w:val="37"/>
  </w:num>
  <w:num w:numId="6" w16cid:durableId="1733037089">
    <w:abstractNumId w:val="0"/>
  </w:num>
  <w:num w:numId="7" w16cid:durableId="1497189201">
    <w:abstractNumId w:val="29"/>
  </w:num>
  <w:num w:numId="8" w16cid:durableId="1773431568">
    <w:abstractNumId w:val="18"/>
  </w:num>
  <w:num w:numId="9" w16cid:durableId="829249502">
    <w:abstractNumId w:val="19"/>
  </w:num>
  <w:num w:numId="10" w16cid:durableId="1597250814">
    <w:abstractNumId w:val="15"/>
  </w:num>
  <w:num w:numId="11" w16cid:durableId="1847479330">
    <w:abstractNumId w:val="5"/>
  </w:num>
  <w:num w:numId="12" w16cid:durableId="2069959061">
    <w:abstractNumId w:val="10"/>
  </w:num>
  <w:num w:numId="13" w16cid:durableId="142936270">
    <w:abstractNumId w:val="3"/>
  </w:num>
  <w:num w:numId="14" w16cid:durableId="188760432">
    <w:abstractNumId w:val="16"/>
  </w:num>
  <w:num w:numId="15" w16cid:durableId="1897400239">
    <w:abstractNumId w:val="9"/>
  </w:num>
  <w:num w:numId="16" w16cid:durableId="770126661">
    <w:abstractNumId w:val="30"/>
  </w:num>
  <w:num w:numId="17" w16cid:durableId="74480629">
    <w:abstractNumId w:val="31"/>
  </w:num>
  <w:num w:numId="18" w16cid:durableId="2016875868">
    <w:abstractNumId w:val="11"/>
  </w:num>
  <w:num w:numId="19" w16cid:durableId="301081714">
    <w:abstractNumId w:val="4"/>
  </w:num>
  <w:num w:numId="20" w16cid:durableId="1107383945">
    <w:abstractNumId w:val="24"/>
  </w:num>
  <w:num w:numId="21" w16cid:durableId="284819728">
    <w:abstractNumId w:val="28"/>
  </w:num>
  <w:num w:numId="22" w16cid:durableId="84807829">
    <w:abstractNumId w:val="36"/>
  </w:num>
  <w:num w:numId="23" w16cid:durableId="410548242">
    <w:abstractNumId w:val="6"/>
  </w:num>
  <w:num w:numId="24" w16cid:durableId="730544188">
    <w:abstractNumId w:val="8"/>
  </w:num>
  <w:num w:numId="25" w16cid:durableId="755978035">
    <w:abstractNumId w:val="7"/>
  </w:num>
  <w:num w:numId="26" w16cid:durableId="701513354">
    <w:abstractNumId w:val="14"/>
  </w:num>
  <w:num w:numId="27" w16cid:durableId="823665201">
    <w:abstractNumId w:val="32"/>
  </w:num>
  <w:num w:numId="28" w16cid:durableId="768743548">
    <w:abstractNumId w:val="1"/>
  </w:num>
  <w:num w:numId="29" w16cid:durableId="1985891034">
    <w:abstractNumId w:val="26"/>
  </w:num>
  <w:num w:numId="30" w16cid:durableId="1308239261">
    <w:abstractNumId w:val="17"/>
  </w:num>
  <w:num w:numId="31" w16cid:durableId="1477458093">
    <w:abstractNumId w:val="35"/>
  </w:num>
  <w:num w:numId="32" w16cid:durableId="417099742">
    <w:abstractNumId w:val="23"/>
  </w:num>
  <w:num w:numId="33" w16cid:durableId="468591020">
    <w:abstractNumId w:val="34"/>
  </w:num>
  <w:num w:numId="34" w16cid:durableId="1696077619">
    <w:abstractNumId w:val="12"/>
  </w:num>
  <w:num w:numId="35" w16cid:durableId="1308586572">
    <w:abstractNumId w:val="13"/>
  </w:num>
  <w:num w:numId="36" w16cid:durableId="891768956">
    <w:abstractNumId w:val="27"/>
  </w:num>
  <w:num w:numId="37" w16cid:durableId="533807975">
    <w:abstractNumId w:val="2"/>
  </w:num>
  <w:num w:numId="38" w16cid:durableId="1602104651">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3F70"/>
    <w:rsid w:val="00004BA6"/>
    <w:rsid w:val="00005FC4"/>
    <w:rsid w:val="00013C10"/>
    <w:rsid w:val="00013E54"/>
    <w:rsid w:val="00015087"/>
    <w:rsid w:val="000160EE"/>
    <w:rsid w:val="00016253"/>
    <w:rsid w:val="00023A16"/>
    <w:rsid w:val="000258CA"/>
    <w:rsid w:val="000271F8"/>
    <w:rsid w:val="00032D84"/>
    <w:rsid w:val="00032FE1"/>
    <w:rsid w:val="0003401A"/>
    <w:rsid w:val="00034837"/>
    <w:rsid w:val="00040806"/>
    <w:rsid w:val="0004372B"/>
    <w:rsid w:val="00043B37"/>
    <w:rsid w:val="00046675"/>
    <w:rsid w:val="000519B1"/>
    <w:rsid w:val="0005274A"/>
    <w:rsid w:val="000532C5"/>
    <w:rsid w:val="00057DE4"/>
    <w:rsid w:val="00062768"/>
    <w:rsid w:val="00063081"/>
    <w:rsid w:val="00071653"/>
    <w:rsid w:val="00072456"/>
    <w:rsid w:val="000824F4"/>
    <w:rsid w:val="00082FA7"/>
    <w:rsid w:val="00084C53"/>
    <w:rsid w:val="00090294"/>
    <w:rsid w:val="00092A1E"/>
    <w:rsid w:val="00094AA5"/>
    <w:rsid w:val="000974A9"/>
    <w:rsid w:val="000978E8"/>
    <w:rsid w:val="000A758E"/>
    <w:rsid w:val="000A7FA7"/>
    <w:rsid w:val="000B0665"/>
    <w:rsid w:val="000B0C05"/>
    <w:rsid w:val="000B1DED"/>
    <w:rsid w:val="000B40DB"/>
    <w:rsid w:val="000B4E5A"/>
    <w:rsid w:val="000B52B9"/>
    <w:rsid w:val="000B6C3C"/>
    <w:rsid w:val="000B7187"/>
    <w:rsid w:val="000D1890"/>
    <w:rsid w:val="000D5F05"/>
    <w:rsid w:val="000E1991"/>
    <w:rsid w:val="000E3D00"/>
    <w:rsid w:val="000E4663"/>
    <w:rsid w:val="000E4DAA"/>
    <w:rsid w:val="000F0C11"/>
    <w:rsid w:val="000F3487"/>
    <w:rsid w:val="000F4E50"/>
    <w:rsid w:val="00102BCB"/>
    <w:rsid w:val="001061AA"/>
    <w:rsid w:val="00112330"/>
    <w:rsid w:val="001165B5"/>
    <w:rsid w:val="00116BAE"/>
    <w:rsid w:val="00121B22"/>
    <w:rsid w:val="0012209D"/>
    <w:rsid w:val="00125001"/>
    <w:rsid w:val="001328C5"/>
    <w:rsid w:val="00140C9F"/>
    <w:rsid w:val="00144F67"/>
    <w:rsid w:val="00147B9B"/>
    <w:rsid w:val="001532E2"/>
    <w:rsid w:val="00155AEC"/>
    <w:rsid w:val="00156CBF"/>
    <w:rsid w:val="00156F2F"/>
    <w:rsid w:val="00164AFF"/>
    <w:rsid w:val="001718C5"/>
    <w:rsid w:val="00174E6C"/>
    <w:rsid w:val="001777B2"/>
    <w:rsid w:val="00177AE3"/>
    <w:rsid w:val="0018144C"/>
    <w:rsid w:val="001840EA"/>
    <w:rsid w:val="001856F7"/>
    <w:rsid w:val="00186310"/>
    <w:rsid w:val="00190752"/>
    <w:rsid w:val="001939CE"/>
    <w:rsid w:val="00195BC2"/>
    <w:rsid w:val="001972AE"/>
    <w:rsid w:val="00197372"/>
    <w:rsid w:val="001A0011"/>
    <w:rsid w:val="001A20F5"/>
    <w:rsid w:val="001A7B47"/>
    <w:rsid w:val="001B00E8"/>
    <w:rsid w:val="001B6986"/>
    <w:rsid w:val="001B7A0D"/>
    <w:rsid w:val="001C40E5"/>
    <w:rsid w:val="001C42AB"/>
    <w:rsid w:val="001C5C5C"/>
    <w:rsid w:val="001C68DC"/>
    <w:rsid w:val="001D0B37"/>
    <w:rsid w:val="001D5201"/>
    <w:rsid w:val="001E24BE"/>
    <w:rsid w:val="001E4AC5"/>
    <w:rsid w:val="001E722F"/>
    <w:rsid w:val="001F1A08"/>
    <w:rsid w:val="00200127"/>
    <w:rsid w:val="0020445B"/>
    <w:rsid w:val="00204E14"/>
    <w:rsid w:val="00205458"/>
    <w:rsid w:val="00205FC7"/>
    <w:rsid w:val="00212531"/>
    <w:rsid w:val="00215EEF"/>
    <w:rsid w:val="00216800"/>
    <w:rsid w:val="002238A6"/>
    <w:rsid w:val="002274BF"/>
    <w:rsid w:val="00234B79"/>
    <w:rsid w:val="002360AB"/>
    <w:rsid w:val="00236BFE"/>
    <w:rsid w:val="00237887"/>
    <w:rsid w:val="00241441"/>
    <w:rsid w:val="0024539C"/>
    <w:rsid w:val="00251E3C"/>
    <w:rsid w:val="00252458"/>
    <w:rsid w:val="00254722"/>
    <w:rsid w:val="002547F5"/>
    <w:rsid w:val="00260333"/>
    <w:rsid w:val="00260ABE"/>
    <w:rsid w:val="00260B1D"/>
    <w:rsid w:val="0026506D"/>
    <w:rsid w:val="002658EA"/>
    <w:rsid w:val="00266C6A"/>
    <w:rsid w:val="00275877"/>
    <w:rsid w:val="0028509A"/>
    <w:rsid w:val="002870F7"/>
    <w:rsid w:val="00287575"/>
    <w:rsid w:val="00287BAF"/>
    <w:rsid w:val="002925C0"/>
    <w:rsid w:val="00294457"/>
    <w:rsid w:val="00294666"/>
    <w:rsid w:val="00296016"/>
    <w:rsid w:val="0029789A"/>
    <w:rsid w:val="002A70BE"/>
    <w:rsid w:val="002B50DD"/>
    <w:rsid w:val="002C0644"/>
    <w:rsid w:val="002C53CA"/>
    <w:rsid w:val="002C6198"/>
    <w:rsid w:val="002C75F7"/>
    <w:rsid w:val="002D466D"/>
    <w:rsid w:val="002D4DF4"/>
    <w:rsid w:val="002E42E8"/>
    <w:rsid w:val="002E4423"/>
    <w:rsid w:val="002E7C28"/>
    <w:rsid w:val="002F1D01"/>
    <w:rsid w:val="002F1FC7"/>
    <w:rsid w:val="002F2519"/>
    <w:rsid w:val="002F32D3"/>
    <w:rsid w:val="00302229"/>
    <w:rsid w:val="003029C7"/>
    <w:rsid w:val="0030651E"/>
    <w:rsid w:val="003114A6"/>
    <w:rsid w:val="00312C9E"/>
    <w:rsid w:val="00313CC8"/>
    <w:rsid w:val="003178D9"/>
    <w:rsid w:val="003207F7"/>
    <w:rsid w:val="00323B91"/>
    <w:rsid w:val="0032532F"/>
    <w:rsid w:val="00326077"/>
    <w:rsid w:val="003316FF"/>
    <w:rsid w:val="0033465D"/>
    <w:rsid w:val="00340B29"/>
    <w:rsid w:val="0034151E"/>
    <w:rsid w:val="00343D93"/>
    <w:rsid w:val="00347B1E"/>
    <w:rsid w:val="00350288"/>
    <w:rsid w:val="0035340C"/>
    <w:rsid w:val="00355C12"/>
    <w:rsid w:val="003615EF"/>
    <w:rsid w:val="00363EEE"/>
    <w:rsid w:val="00364B2C"/>
    <w:rsid w:val="003669AE"/>
    <w:rsid w:val="003701F7"/>
    <w:rsid w:val="00371A71"/>
    <w:rsid w:val="0037386E"/>
    <w:rsid w:val="00375F10"/>
    <w:rsid w:val="00376A55"/>
    <w:rsid w:val="0038024A"/>
    <w:rsid w:val="00380695"/>
    <w:rsid w:val="00385622"/>
    <w:rsid w:val="00391240"/>
    <w:rsid w:val="00392166"/>
    <w:rsid w:val="00393A7B"/>
    <w:rsid w:val="00396E91"/>
    <w:rsid w:val="003A2001"/>
    <w:rsid w:val="003A371B"/>
    <w:rsid w:val="003B0262"/>
    <w:rsid w:val="003B478A"/>
    <w:rsid w:val="003B5AB5"/>
    <w:rsid w:val="003B7540"/>
    <w:rsid w:val="003C71BD"/>
    <w:rsid w:val="003D263F"/>
    <w:rsid w:val="003F50FB"/>
    <w:rsid w:val="0040215C"/>
    <w:rsid w:val="004022C1"/>
    <w:rsid w:val="0040541D"/>
    <w:rsid w:val="004170FE"/>
    <w:rsid w:val="00423D6A"/>
    <w:rsid w:val="004263FE"/>
    <w:rsid w:val="0042766D"/>
    <w:rsid w:val="004355F5"/>
    <w:rsid w:val="00435D64"/>
    <w:rsid w:val="00440C74"/>
    <w:rsid w:val="00452DF1"/>
    <w:rsid w:val="00454327"/>
    <w:rsid w:val="004571B6"/>
    <w:rsid w:val="00460777"/>
    <w:rsid w:val="00463797"/>
    <w:rsid w:val="00467596"/>
    <w:rsid w:val="00470CE1"/>
    <w:rsid w:val="00474D00"/>
    <w:rsid w:val="00484C3D"/>
    <w:rsid w:val="00490FAC"/>
    <w:rsid w:val="004917B9"/>
    <w:rsid w:val="0049487E"/>
    <w:rsid w:val="00494F82"/>
    <w:rsid w:val="004972CA"/>
    <w:rsid w:val="004A5196"/>
    <w:rsid w:val="004A6863"/>
    <w:rsid w:val="004B07E8"/>
    <w:rsid w:val="004B1EA4"/>
    <w:rsid w:val="004B2A50"/>
    <w:rsid w:val="004B35EA"/>
    <w:rsid w:val="004B3832"/>
    <w:rsid w:val="004C0252"/>
    <w:rsid w:val="004C1451"/>
    <w:rsid w:val="004C7C08"/>
    <w:rsid w:val="004D4768"/>
    <w:rsid w:val="004D4966"/>
    <w:rsid w:val="004D5B06"/>
    <w:rsid w:val="004D5FFF"/>
    <w:rsid w:val="004E2060"/>
    <w:rsid w:val="004E238F"/>
    <w:rsid w:val="004E4425"/>
    <w:rsid w:val="004E68EB"/>
    <w:rsid w:val="004E7519"/>
    <w:rsid w:val="004F6D4D"/>
    <w:rsid w:val="00507115"/>
    <w:rsid w:val="0050797C"/>
    <w:rsid w:val="0051744C"/>
    <w:rsid w:val="0051BD7F"/>
    <w:rsid w:val="0052399E"/>
    <w:rsid w:val="00523BF3"/>
    <w:rsid w:val="00524005"/>
    <w:rsid w:val="00525C5B"/>
    <w:rsid w:val="00534AF5"/>
    <w:rsid w:val="00535552"/>
    <w:rsid w:val="00535625"/>
    <w:rsid w:val="005377BD"/>
    <w:rsid w:val="00541CE0"/>
    <w:rsid w:val="00542B41"/>
    <w:rsid w:val="005455B4"/>
    <w:rsid w:val="00547614"/>
    <w:rsid w:val="00551BB2"/>
    <w:rsid w:val="005534E1"/>
    <w:rsid w:val="005541E2"/>
    <w:rsid w:val="00554FAA"/>
    <w:rsid w:val="0056407D"/>
    <w:rsid w:val="005702C3"/>
    <w:rsid w:val="00573487"/>
    <w:rsid w:val="00573785"/>
    <w:rsid w:val="00580CBF"/>
    <w:rsid w:val="00582A99"/>
    <w:rsid w:val="00582E9A"/>
    <w:rsid w:val="00583CFB"/>
    <w:rsid w:val="00584D60"/>
    <w:rsid w:val="005858F3"/>
    <w:rsid w:val="005907B3"/>
    <w:rsid w:val="00591474"/>
    <w:rsid w:val="005949FA"/>
    <w:rsid w:val="005B0724"/>
    <w:rsid w:val="005B68D5"/>
    <w:rsid w:val="005C7C67"/>
    <w:rsid w:val="005D3265"/>
    <w:rsid w:val="005D44D1"/>
    <w:rsid w:val="005D5116"/>
    <w:rsid w:val="005D5A74"/>
    <w:rsid w:val="005D5DAA"/>
    <w:rsid w:val="005D6643"/>
    <w:rsid w:val="005E0693"/>
    <w:rsid w:val="005E7839"/>
    <w:rsid w:val="005F4388"/>
    <w:rsid w:val="00601F61"/>
    <w:rsid w:val="006055B5"/>
    <w:rsid w:val="00610D25"/>
    <w:rsid w:val="00615CB2"/>
    <w:rsid w:val="00617FAD"/>
    <w:rsid w:val="00624934"/>
    <w:rsid w:val="006249FD"/>
    <w:rsid w:val="00625491"/>
    <w:rsid w:val="00627609"/>
    <w:rsid w:val="00630B58"/>
    <w:rsid w:val="0063347F"/>
    <w:rsid w:val="006457FD"/>
    <w:rsid w:val="006470E8"/>
    <w:rsid w:val="00650586"/>
    <w:rsid w:val="00650BCF"/>
    <w:rsid w:val="00650E1E"/>
    <w:rsid w:val="00651280"/>
    <w:rsid w:val="00654092"/>
    <w:rsid w:val="00654AF5"/>
    <w:rsid w:val="0065560D"/>
    <w:rsid w:val="00664D2B"/>
    <w:rsid w:val="00670AE1"/>
    <w:rsid w:val="00671F76"/>
    <w:rsid w:val="006721DB"/>
    <w:rsid w:val="00675CF2"/>
    <w:rsid w:val="00680547"/>
    <w:rsid w:val="00680F28"/>
    <w:rsid w:val="00686535"/>
    <w:rsid w:val="0069028C"/>
    <w:rsid w:val="00693032"/>
    <w:rsid w:val="00695D76"/>
    <w:rsid w:val="00697EF5"/>
    <w:rsid w:val="006A3A5E"/>
    <w:rsid w:val="006A3F37"/>
    <w:rsid w:val="006A4C71"/>
    <w:rsid w:val="006A73C0"/>
    <w:rsid w:val="006B1AF6"/>
    <w:rsid w:val="006B34F9"/>
    <w:rsid w:val="006B41D0"/>
    <w:rsid w:val="006B77D1"/>
    <w:rsid w:val="006C4242"/>
    <w:rsid w:val="006C5013"/>
    <w:rsid w:val="006C7A34"/>
    <w:rsid w:val="006D3D53"/>
    <w:rsid w:val="006E2DA6"/>
    <w:rsid w:val="006E2DC8"/>
    <w:rsid w:val="006E696E"/>
    <w:rsid w:val="006F0DBA"/>
    <w:rsid w:val="006F44EB"/>
    <w:rsid w:val="006F47CC"/>
    <w:rsid w:val="00702D64"/>
    <w:rsid w:val="0070376B"/>
    <w:rsid w:val="00705FC4"/>
    <w:rsid w:val="00706BC5"/>
    <w:rsid w:val="0071028B"/>
    <w:rsid w:val="00715305"/>
    <w:rsid w:val="00716CC8"/>
    <w:rsid w:val="00717F41"/>
    <w:rsid w:val="00720D52"/>
    <w:rsid w:val="0072697A"/>
    <w:rsid w:val="00730ACC"/>
    <w:rsid w:val="00730D70"/>
    <w:rsid w:val="007326D5"/>
    <w:rsid w:val="00733006"/>
    <w:rsid w:val="007345EE"/>
    <w:rsid w:val="00734CA4"/>
    <w:rsid w:val="00736D9A"/>
    <w:rsid w:val="00741D65"/>
    <w:rsid w:val="007451D6"/>
    <w:rsid w:val="00746037"/>
    <w:rsid w:val="00746AAC"/>
    <w:rsid w:val="00746AEB"/>
    <w:rsid w:val="0075376F"/>
    <w:rsid w:val="00760B3E"/>
    <w:rsid w:val="00761108"/>
    <w:rsid w:val="00762AEC"/>
    <w:rsid w:val="0077031D"/>
    <w:rsid w:val="007744E1"/>
    <w:rsid w:val="007757E9"/>
    <w:rsid w:val="00775CDA"/>
    <w:rsid w:val="00777E4C"/>
    <w:rsid w:val="00783474"/>
    <w:rsid w:val="00786731"/>
    <w:rsid w:val="00791076"/>
    <w:rsid w:val="0079197B"/>
    <w:rsid w:val="00791A2A"/>
    <w:rsid w:val="00792008"/>
    <w:rsid w:val="007A5468"/>
    <w:rsid w:val="007A5F08"/>
    <w:rsid w:val="007B08A4"/>
    <w:rsid w:val="007B22E5"/>
    <w:rsid w:val="007B2383"/>
    <w:rsid w:val="007B6C0E"/>
    <w:rsid w:val="007B7864"/>
    <w:rsid w:val="007C22CC"/>
    <w:rsid w:val="007C6FAA"/>
    <w:rsid w:val="007D493C"/>
    <w:rsid w:val="007D5CDD"/>
    <w:rsid w:val="007D62ED"/>
    <w:rsid w:val="007E263C"/>
    <w:rsid w:val="007E2D19"/>
    <w:rsid w:val="007E5791"/>
    <w:rsid w:val="007F0F94"/>
    <w:rsid w:val="007F2AEA"/>
    <w:rsid w:val="00813365"/>
    <w:rsid w:val="00813A2C"/>
    <w:rsid w:val="0081640C"/>
    <w:rsid w:val="0082020C"/>
    <w:rsid w:val="0082075E"/>
    <w:rsid w:val="00825F87"/>
    <w:rsid w:val="0082778F"/>
    <w:rsid w:val="00832F1B"/>
    <w:rsid w:val="00836DCE"/>
    <w:rsid w:val="008378BA"/>
    <w:rsid w:val="00837C49"/>
    <w:rsid w:val="00840AE9"/>
    <w:rsid w:val="008443D8"/>
    <w:rsid w:val="008454A4"/>
    <w:rsid w:val="00846201"/>
    <w:rsid w:val="0085079E"/>
    <w:rsid w:val="00854B1E"/>
    <w:rsid w:val="00856B8A"/>
    <w:rsid w:val="0087404C"/>
    <w:rsid w:val="00876272"/>
    <w:rsid w:val="008763B2"/>
    <w:rsid w:val="00877CFB"/>
    <w:rsid w:val="00880344"/>
    <w:rsid w:val="00883499"/>
    <w:rsid w:val="00883DDA"/>
    <w:rsid w:val="00884BCB"/>
    <w:rsid w:val="0088573B"/>
    <w:rsid w:val="00885FD1"/>
    <w:rsid w:val="00893B8A"/>
    <w:rsid w:val="0089599B"/>
    <w:rsid w:val="00895D2F"/>
    <w:rsid w:val="008961F9"/>
    <w:rsid w:val="008964C7"/>
    <w:rsid w:val="008A1ABC"/>
    <w:rsid w:val="008A3104"/>
    <w:rsid w:val="008A53FB"/>
    <w:rsid w:val="008B131F"/>
    <w:rsid w:val="008B26B8"/>
    <w:rsid w:val="008B3A27"/>
    <w:rsid w:val="008C5219"/>
    <w:rsid w:val="008C67BB"/>
    <w:rsid w:val="008D476D"/>
    <w:rsid w:val="008D52C9"/>
    <w:rsid w:val="008E1B00"/>
    <w:rsid w:val="008E38BB"/>
    <w:rsid w:val="008E3BC3"/>
    <w:rsid w:val="008E63D5"/>
    <w:rsid w:val="008E779C"/>
    <w:rsid w:val="008F03C7"/>
    <w:rsid w:val="008F23D2"/>
    <w:rsid w:val="008F3EA6"/>
    <w:rsid w:val="008F7F8B"/>
    <w:rsid w:val="009064A9"/>
    <w:rsid w:val="009100DA"/>
    <w:rsid w:val="00914891"/>
    <w:rsid w:val="00914E48"/>
    <w:rsid w:val="009159D4"/>
    <w:rsid w:val="00915B26"/>
    <w:rsid w:val="00925CBE"/>
    <w:rsid w:val="00926687"/>
    <w:rsid w:val="00931D0E"/>
    <w:rsid w:val="009419A4"/>
    <w:rsid w:val="00941CA6"/>
    <w:rsid w:val="00941D6D"/>
    <w:rsid w:val="00945F4B"/>
    <w:rsid w:val="009464AF"/>
    <w:rsid w:val="00954E47"/>
    <w:rsid w:val="009624DD"/>
    <w:rsid w:val="00965479"/>
    <w:rsid w:val="00965BFB"/>
    <w:rsid w:val="00967DA7"/>
    <w:rsid w:val="00970E28"/>
    <w:rsid w:val="00973F65"/>
    <w:rsid w:val="00974C75"/>
    <w:rsid w:val="0098120F"/>
    <w:rsid w:val="009961B5"/>
    <w:rsid w:val="00996476"/>
    <w:rsid w:val="009A1F9C"/>
    <w:rsid w:val="009B01F7"/>
    <w:rsid w:val="009B584C"/>
    <w:rsid w:val="009B66D3"/>
    <w:rsid w:val="009BDA9A"/>
    <w:rsid w:val="009C0C61"/>
    <w:rsid w:val="009C1EC5"/>
    <w:rsid w:val="009D07F0"/>
    <w:rsid w:val="009D327F"/>
    <w:rsid w:val="009D7CF9"/>
    <w:rsid w:val="009E1EC5"/>
    <w:rsid w:val="009E6E25"/>
    <w:rsid w:val="009E78EF"/>
    <w:rsid w:val="00A021B7"/>
    <w:rsid w:val="00A02D8E"/>
    <w:rsid w:val="00A07431"/>
    <w:rsid w:val="00A07D9C"/>
    <w:rsid w:val="00A102B3"/>
    <w:rsid w:val="00A119E4"/>
    <w:rsid w:val="00A131D9"/>
    <w:rsid w:val="00A14619"/>
    <w:rsid w:val="00A14888"/>
    <w:rsid w:val="00A14E7F"/>
    <w:rsid w:val="00A20420"/>
    <w:rsid w:val="00A22F1E"/>
    <w:rsid w:val="00A23226"/>
    <w:rsid w:val="00A2424A"/>
    <w:rsid w:val="00A2526A"/>
    <w:rsid w:val="00A27D06"/>
    <w:rsid w:val="00A34296"/>
    <w:rsid w:val="00A35346"/>
    <w:rsid w:val="00A3780E"/>
    <w:rsid w:val="00A37DE8"/>
    <w:rsid w:val="00A517EA"/>
    <w:rsid w:val="00A51B2D"/>
    <w:rsid w:val="00A521A9"/>
    <w:rsid w:val="00A5357B"/>
    <w:rsid w:val="00A538A2"/>
    <w:rsid w:val="00A5705C"/>
    <w:rsid w:val="00A61F7A"/>
    <w:rsid w:val="00A663C3"/>
    <w:rsid w:val="00A71881"/>
    <w:rsid w:val="00A7244A"/>
    <w:rsid w:val="00A7668E"/>
    <w:rsid w:val="00A76977"/>
    <w:rsid w:val="00A852B4"/>
    <w:rsid w:val="00A925C0"/>
    <w:rsid w:val="00AA11E1"/>
    <w:rsid w:val="00AA17C1"/>
    <w:rsid w:val="00AA3CB5"/>
    <w:rsid w:val="00AA6F7B"/>
    <w:rsid w:val="00AA79DC"/>
    <w:rsid w:val="00AB453C"/>
    <w:rsid w:val="00AB4690"/>
    <w:rsid w:val="00AB4EA2"/>
    <w:rsid w:val="00AC0F82"/>
    <w:rsid w:val="00AC1532"/>
    <w:rsid w:val="00AC2A8C"/>
    <w:rsid w:val="00AC2B17"/>
    <w:rsid w:val="00AC3AE6"/>
    <w:rsid w:val="00AC71CB"/>
    <w:rsid w:val="00AD11B1"/>
    <w:rsid w:val="00AD1C21"/>
    <w:rsid w:val="00AD4892"/>
    <w:rsid w:val="00AD5A7A"/>
    <w:rsid w:val="00AD7608"/>
    <w:rsid w:val="00AE1CA0"/>
    <w:rsid w:val="00AE1F8A"/>
    <w:rsid w:val="00AE2893"/>
    <w:rsid w:val="00AE39DC"/>
    <w:rsid w:val="00AE4DC4"/>
    <w:rsid w:val="00AF0C5B"/>
    <w:rsid w:val="00AF20BF"/>
    <w:rsid w:val="00AF2206"/>
    <w:rsid w:val="00B02F38"/>
    <w:rsid w:val="00B04975"/>
    <w:rsid w:val="00B05956"/>
    <w:rsid w:val="00B11D9C"/>
    <w:rsid w:val="00B140AD"/>
    <w:rsid w:val="00B15C29"/>
    <w:rsid w:val="00B170EF"/>
    <w:rsid w:val="00B211C5"/>
    <w:rsid w:val="00B23D12"/>
    <w:rsid w:val="00B33B3C"/>
    <w:rsid w:val="00B36D11"/>
    <w:rsid w:val="00B37A84"/>
    <w:rsid w:val="00B430BB"/>
    <w:rsid w:val="00B43E9A"/>
    <w:rsid w:val="00B473F6"/>
    <w:rsid w:val="00B53136"/>
    <w:rsid w:val="00B5485E"/>
    <w:rsid w:val="00B556E8"/>
    <w:rsid w:val="00B65FF7"/>
    <w:rsid w:val="00B672E6"/>
    <w:rsid w:val="00B709F8"/>
    <w:rsid w:val="00B70DCA"/>
    <w:rsid w:val="00B74A07"/>
    <w:rsid w:val="00B757E1"/>
    <w:rsid w:val="00B82FB8"/>
    <w:rsid w:val="00B84C12"/>
    <w:rsid w:val="00B909FE"/>
    <w:rsid w:val="00B91EF4"/>
    <w:rsid w:val="00B97559"/>
    <w:rsid w:val="00BA19B9"/>
    <w:rsid w:val="00BA28B8"/>
    <w:rsid w:val="00BA450C"/>
    <w:rsid w:val="00BA4A63"/>
    <w:rsid w:val="00BA5024"/>
    <w:rsid w:val="00BA57C1"/>
    <w:rsid w:val="00BB3AE5"/>
    <w:rsid w:val="00BB4A42"/>
    <w:rsid w:val="00BB4F44"/>
    <w:rsid w:val="00BB542F"/>
    <w:rsid w:val="00BB7845"/>
    <w:rsid w:val="00BC3D56"/>
    <w:rsid w:val="00BC5A0F"/>
    <w:rsid w:val="00BD5A04"/>
    <w:rsid w:val="00BD6AAC"/>
    <w:rsid w:val="00BE34E5"/>
    <w:rsid w:val="00BF04F4"/>
    <w:rsid w:val="00BF0CCF"/>
    <w:rsid w:val="00BF190A"/>
    <w:rsid w:val="00BF1CC6"/>
    <w:rsid w:val="00BF6CFA"/>
    <w:rsid w:val="00C0136F"/>
    <w:rsid w:val="00C12CED"/>
    <w:rsid w:val="00C164BE"/>
    <w:rsid w:val="00C17326"/>
    <w:rsid w:val="00C176D3"/>
    <w:rsid w:val="00C17FDD"/>
    <w:rsid w:val="00C20CD2"/>
    <w:rsid w:val="00C226B2"/>
    <w:rsid w:val="00C24D20"/>
    <w:rsid w:val="00C25AF9"/>
    <w:rsid w:val="00C26432"/>
    <w:rsid w:val="00C31B06"/>
    <w:rsid w:val="00C3280C"/>
    <w:rsid w:val="00C416D4"/>
    <w:rsid w:val="00C41BD2"/>
    <w:rsid w:val="00C50332"/>
    <w:rsid w:val="00C52E87"/>
    <w:rsid w:val="00C5409C"/>
    <w:rsid w:val="00C57E27"/>
    <w:rsid w:val="00C62AA4"/>
    <w:rsid w:val="00C63169"/>
    <w:rsid w:val="00C63857"/>
    <w:rsid w:val="00C701BF"/>
    <w:rsid w:val="00C7615C"/>
    <w:rsid w:val="00C83F50"/>
    <w:rsid w:val="00C907D0"/>
    <w:rsid w:val="00C9605C"/>
    <w:rsid w:val="00C9761E"/>
    <w:rsid w:val="00CA19F1"/>
    <w:rsid w:val="00CA559F"/>
    <w:rsid w:val="00CA7432"/>
    <w:rsid w:val="00CA7878"/>
    <w:rsid w:val="00CB1AAB"/>
    <w:rsid w:val="00CB1F23"/>
    <w:rsid w:val="00CB2147"/>
    <w:rsid w:val="00CB5CEE"/>
    <w:rsid w:val="00CC3AC3"/>
    <w:rsid w:val="00CC7451"/>
    <w:rsid w:val="00CD04F0"/>
    <w:rsid w:val="00CD159C"/>
    <w:rsid w:val="00CD68F5"/>
    <w:rsid w:val="00CD78B9"/>
    <w:rsid w:val="00CE3A26"/>
    <w:rsid w:val="00CE44D7"/>
    <w:rsid w:val="00CF06B6"/>
    <w:rsid w:val="00CF4A52"/>
    <w:rsid w:val="00CF6ABC"/>
    <w:rsid w:val="00D01842"/>
    <w:rsid w:val="00D028A9"/>
    <w:rsid w:val="00D04861"/>
    <w:rsid w:val="00D10E5E"/>
    <w:rsid w:val="00D16D9D"/>
    <w:rsid w:val="00D17C25"/>
    <w:rsid w:val="00D20F1E"/>
    <w:rsid w:val="00D264E5"/>
    <w:rsid w:val="00D27A3E"/>
    <w:rsid w:val="00D3349E"/>
    <w:rsid w:val="00D3404A"/>
    <w:rsid w:val="00D36F8E"/>
    <w:rsid w:val="00D42566"/>
    <w:rsid w:val="00D4558C"/>
    <w:rsid w:val="00D45F28"/>
    <w:rsid w:val="00D46F1C"/>
    <w:rsid w:val="00D50678"/>
    <w:rsid w:val="00D54AA2"/>
    <w:rsid w:val="00D54D91"/>
    <w:rsid w:val="00D55315"/>
    <w:rsid w:val="00D5587F"/>
    <w:rsid w:val="00D57C70"/>
    <w:rsid w:val="00D62726"/>
    <w:rsid w:val="00D6563F"/>
    <w:rsid w:val="00D65B56"/>
    <w:rsid w:val="00D67D41"/>
    <w:rsid w:val="00D73BB9"/>
    <w:rsid w:val="00D77BF0"/>
    <w:rsid w:val="00D90E17"/>
    <w:rsid w:val="00D95037"/>
    <w:rsid w:val="00D97CB7"/>
    <w:rsid w:val="00DA520B"/>
    <w:rsid w:val="00DA5B9F"/>
    <w:rsid w:val="00DB7D91"/>
    <w:rsid w:val="00DB7F66"/>
    <w:rsid w:val="00DC1CE3"/>
    <w:rsid w:val="00DC4386"/>
    <w:rsid w:val="00DC44D4"/>
    <w:rsid w:val="00DC6543"/>
    <w:rsid w:val="00DC6674"/>
    <w:rsid w:val="00DC7444"/>
    <w:rsid w:val="00DD51EE"/>
    <w:rsid w:val="00DD6815"/>
    <w:rsid w:val="00DD7D01"/>
    <w:rsid w:val="00DE511C"/>
    <w:rsid w:val="00DE553C"/>
    <w:rsid w:val="00DE6252"/>
    <w:rsid w:val="00DE6273"/>
    <w:rsid w:val="00DE738F"/>
    <w:rsid w:val="00DF1841"/>
    <w:rsid w:val="00DF7E66"/>
    <w:rsid w:val="00E01106"/>
    <w:rsid w:val="00E02222"/>
    <w:rsid w:val="00E044E5"/>
    <w:rsid w:val="00E0787C"/>
    <w:rsid w:val="00E25611"/>
    <w:rsid w:val="00E25775"/>
    <w:rsid w:val="00E264FD"/>
    <w:rsid w:val="00E328DD"/>
    <w:rsid w:val="00E32CED"/>
    <w:rsid w:val="00E33373"/>
    <w:rsid w:val="00E363B8"/>
    <w:rsid w:val="00E37792"/>
    <w:rsid w:val="00E46398"/>
    <w:rsid w:val="00E47BB8"/>
    <w:rsid w:val="00E5083A"/>
    <w:rsid w:val="00E5210B"/>
    <w:rsid w:val="00E55B30"/>
    <w:rsid w:val="00E63012"/>
    <w:rsid w:val="00E63AC1"/>
    <w:rsid w:val="00E764DA"/>
    <w:rsid w:val="00E76B56"/>
    <w:rsid w:val="00E84841"/>
    <w:rsid w:val="00E94BB2"/>
    <w:rsid w:val="00E94C79"/>
    <w:rsid w:val="00E95F92"/>
    <w:rsid w:val="00E96015"/>
    <w:rsid w:val="00EA5C48"/>
    <w:rsid w:val="00EA75E5"/>
    <w:rsid w:val="00EB586B"/>
    <w:rsid w:val="00EB589D"/>
    <w:rsid w:val="00EC2760"/>
    <w:rsid w:val="00EC3017"/>
    <w:rsid w:val="00EC3B59"/>
    <w:rsid w:val="00EC3CAE"/>
    <w:rsid w:val="00ED2E52"/>
    <w:rsid w:val="00ED2F71"/>
    <w:rsid w:val="00ED5E1B"/>
    <w:rsid w:val="00ED705B"/>
    <w:rsid w:val="00ED74FC"/>
    <w:rsid w:val="00ED8830"/>
    <w:rsid w:val="00EE06B8"/>
    <w:rsid w:val="00EE1325"/>
    <w:rsid w:val="00EE13FB"/>
    <w:rsid w:val="00EE2B82"/>
    <w:rsid w:val="00EE350A"/>
    <w:rsid w:val="00EF7DCB"/>
    <w:rsid w:val="00F000EA"/>
    <w:rsid w:val="00F002E5"/>
    <w:rsid w:val="00F00EE8"/>
    <w:rsid w:val="00F0111B"/>
    <w:rsid w:val="00F01EA0"/>
    <w:rsid w:val="00F02661"/>
    <w:rsid w:val="00F04D4F"/>
    <w:rsid w:val="00F0567C"/>
    <w:rsid w:val="00F100CF"/>
    <w:rsid w:val="00F135E0"/>
    <w:rsid w:val="00F13DDD"/>
    <w:rsid w:val="00F175FC"/>
    <w:rsid w:val="00F2241A"/>
    <w:rsid w:val="00F240D9"/>
    <w:rsid w:val="00F24D98"/>
    <w:rsid w:val="00F253D7"/>
    <w:rsid w:val="00F26173"/>
    <w:rsid w:val="00F3203C"/>
    <w:rsid w:val="00F324D2"/>
    <w:rsid w:val="00F3413F"/>
    <w:rsid w:val="00F34E31"/>
    <w:rsid w:val="00F37125"/>
    <w:rsid w:val="00F375AF"/>
    <w:rsid w:val="00F378D2"/>
    <w:rsid w:val="00F43714"/>
    <w:rsid w:val="00F470C9"/>
    <w:rsid w:val="00F55285"/>
    <w:rsid w:val="00F5648B"/>
    <w:rsid w:val="00F56FF5"/>
    <w:rsid w:val="00F574A2"/>
    <w:rsid w:val="00F628EB"/>
    <w:rsid w:val="00F67E79"/>
    <w:rsid w:val="00F70931"/>
    <w:rsid w:val="00F72680"/>
    <w:rsid w:val="00F74EB5"/>
    <w:rsid w:val="00F7506A"/>
    <w:rsid w:val="00F7652B"/>
    <w:rsid w:val="00F76785"/>
    <w:rsid w:val="00F83882"/>
    <w:rsid w:val="00F84583"/>
    <w:rsid w:val="00F850C6"/>
    <w:rsid w:val="00F85DCE"/>
    <w:rsid w:val="00F85DED"/>
    <w:rsid w:val="00F90F90"/>
    <w:rsid w:val="00F94D34"/>
    <w:rsid w:val="00F95B05"/>
    <w:rsid w:val="00F974AC"/>
    <w:rsid w:val="00FA191C"/>
    <w:rsid w:val="00FA43EF"/>
    <w:rsid w:val="00FA66D0"/>
    <w:rsid w:val="00FA69C5"/>
    <w:rsid w:val="00FB3612"/>
    <w:rsid w:val="00FB5A25"/>
    <w:rsid w:val="00FB6318"/>
    <w:rsid w:val="00FB70C8"/>
    <w:rsid w:val="00FB7297"/>
    <w:rsid w:val="00FC1529"/>
    <w:rsid w:val="00FC2ADA"/>
    <w:rsid w:val="00FC7ECC"/>
    <w:rsid w:val="00FD0DDE"/>
    <w:rsid w:val="00FD1F64"/>
    <w:rsid w:val="00FD31AF"/>
    <w:rsid w:val="00FD604A"/>
    <w:rsid w:val="00FD79F9"/>
    <w:rsid w:val="00FE06D9"/>
    <w:rsid w:val="00FE2266"/>
    <w:rsid w:val="00FE47BF"/>
    <w:rsid w:val="00FE8399"/>
    <w:rsid w:val="00FF140B"/>
    <w:rsid w:val="00FF246F"/>
    <w:rsid w:val="00FF587A"/>
    <w:rsid w:val="00FF6EE7"/>
    <w:rsid w:val="01018203"/>
    <w:rsid w:val="013E32E3"/>
    <w:rsid w:val="01A8B114"/>
    <w:rsid w:val="01AEEB0D"/>
    <w:rsid w:val="01BCC2A2"/>
    <w:rsid w:val="01E57F2F"/>
    <w:rsid w:val="01E88A31"/>
    <w:rsid w:val="020F9C40"/>
    <w:rsid w:val="0241CF67"/>
    <w:rsid w:val="02589CB4"/>
    <w:rsid w:val="02821342"/>
    <w:rsid w:val="02907D22"/>
    <w:rsid w:val="02A67625"/>
    <w:rsid w:val="02E5F40A"/>
    <w:rsid w:val="03020210"/>
    <w:rsid w:val="030FFDBA"/>
    <w:rsid w:val="031F01A3"/>
    <w:rsid w:val="03368366"/>
    <w:rsid w:val="039A98AE"/>
    <w:rsid w:val="03AE45EA"/>
    <w:rsid w:val="03D08759"/>
    <w:rsid w:val="03F31542"/>
    <w:rsid w:val="0403A4B4"/>
    <w:rsid w:val="048D3E39"/>
    <w:rsid w:val="04968DA9"/>
    <w:rsid w:val="0529C010"/>
    <w:rsid w:val="052B5149"/>
    <w:rsid w:val="0570612A"/>
    <w:rsid w:val="05BE5C05"/>
    <w:rsid w:val="061263B7"/>
    <w:rsid w:val="064B3C97"/>
    <w:rsid w:val="065CB77B"/>
    <w:rsid w:val="06719239"/>
    <w:rsid w:val="06953A9E"/>
    <w:rsid w:val="06B4369B"/>
    <w:rsid w:val="06BB089D"/>
    <w:rsid w:val="06CDD70B"/>
    <w:rsid w:val="0742AAC8"/>
    <w:rsid w:val="07F52345"/>
    <w:rsid w:val="07F832A0"/>
    <w:rsid w:val="08494758"/>
    <w:rsid w:val="089BF3C5"/>
    <w:rsid w:val="08B0A131"/>
    <w:rsid w:val="08D2D971"/>
    <w:rsid w:val="08F9424C"/>
    <w:rsid w:val="0926C31D"/>
    <w:rsid w:val="093C575A"/>
    <w:rsid w:val="09429FED"/>
    <w:rsid w:val="09665DA1"/>
    <w:rsid w:val="098E8E08"/>
    <w:rsid w:val="09D768B7"/>
    <w:rsid w:val="09E62785"/>
    <w:rsid w:val="0A6AAE53"/>
    <w:rsid w:val="0A9ED83C"/>
    <w:rsid w:val="0AE01263"/>
    <w:rsid w:val="0AE6A7A3"/>
    <w:rsid w:val="0B18B48E"/>
    <w:rsid w:val="0B21AF53"/>
    <w:rsid w:val="0B21DA42"/>
    <w:rsid w:val="0B4F0424"/>
    <w:rsid w:val="0B6C5598"/>
    <w:rsid w:val="0B733918"/>
    <w:rsid w:val="0B98915A"/>
    <w:rsid w:val="0BAFFD53"/>
    <w:rsid w:val="0BCBB591"/>
    <w:rsid w:val="0C3CBEB2"/>
    <w:rsid w:val="0C9311E8"/>
    <w:rsid w:val="0CD808D7"/>
    <w:rsid w:val="0D6A48E2"/>
    <w:rsid w:val="0DE43476"/>
    <w:rsid w:val="0E210F62"/>
    <w:rsid w:val="0EA00D6C"/>
    <w:rsid w:val="0EAC87B1"/>
    <w:rsid w:val="0F0F531E"/>
    <w:rsid w:val="0F603865"/>
    <w:rsid w:val="0FB24C13"/>
    <w:rsid w:val="0FC1972F"/>
    <w:rsid w:val="0FDBF914"/>
    <w:rsid w:val="0FDCA552"/>
    <w:rsid w:val="1001FA97"/>
    <w:rsid w:val="105A62FF"/>
    <w:rsid w:val="107B4FAE"/>
    <w:rsid w:val="10E6E39D"/>
    <w:rsid w:val="10F034AB"/>
    <w:rsid w:val="10F6F712"/>
    <w:rsid w:val="11045431"/>
    <w:rsid w:val="11243AAD"/>
    <w:rsid w:val="1162EC33"/>
    <w:rsid w:val="117EFEEB"/>
    <w:rsid w:val="11A86CCF"/>
    <w:rsid w:val="1205A97D"/>
    <w:rsid w:val="12254E2D"/>
    <w:rsid w:val="1228815E"/>
    <w:rsid w:val="12A12854"/>
    <w:rsid w:val="12E3A5C9"/>
    <w:rsid w:val="12F1A4AF"/>
    <w:rsid w:val="12FA3410"/>
    <w:rsid w:val="12FB95D1"/>
    <w:rsid w:val="13085128"/>
    <w:rsid w:val="132A8B91"/>
    <w:rsid w:val="13675027"/>
    <w:rsid w:val="13E7C6C7"/>
    <w:rsid w:val="14065517"/>
    <w:rsid w:val="140CEB74"/>
    <w:rsid w:val="1439844F"/>
    <w:rsid w:val="144539AE"/>
    <w:rsid w:val="1445C431"/>
    <w:rsid w:val="14BD7348"/>
    <w:rsid w:val="152E62A5"/>
    <w:rsid w:val="154F8B1A"/>
    <w:rsid w:val="155333B7"/>
    <w:rsid w:val="15D7C554"/>
    <w:rsid w:val="16137DCE"/>
    <w:rsid w:val="16613034"/>
    <w:rsid w:val="16655696"/>
    <w:rsid w:val="16CE5F48"/>
    <w:rsid w:val="16F17F86"/>
    <w:rsid w:val="1713CFA4"/>
    <w:rsid w:val="1771B1F1"/>
    <w:rsid w:val="178FCC60"/>
    <w:rsid w:val="181BEEA6"/>
    <w:rsid w:val="184642C5"/>
    <w:rsid w:val="1859D63B"/>
    <w:rsid w:val="18A2F513"/>
    <w:rsid w:val="18C2E677"/>
    <w:rsid w:val="18E101DA"/>
    <w:rsid w:val="194864DE"/>
    <w:rsid w:val="1998E5BD"/>
    <w:rsid w:val="19C5052A"/>
    <w:rsid w:val="19E7BE2A"/>
    <w:rsid w:val="19F23BD2"/>
    <w:rsid w:val="1A32016D"/>
    <w:rsid w:val="1A45F3EE"/>
    <w:rsid w:val="1A479CFA"/>
    <w:rsid w:val="1ADA5100"/>
    <w:rsid w:val="1BBC0914"/>
    <w:rsid w:val="1BCF63A4"/>
    <w:rsid w:val="1C385331"/>
    <w:rsid w:val="1C4AB2BA"/>
    <w:rsid w:val="1C7B749D"/>
    <w:rsid w:val="1C7D9830"/>
    <w:rsid w:val="1CACE6B5"/>
    <w:rsid w:val="1CBAE0C3"/>
    <w:rsid w:val="1CDB9104"/>
    <w:rsid w:val="1D831128"/>
    <w:rsid w:val="1D93AA59"/>
    <w:rsid w:val="1D9A361E"/>
    <w:rsid w:val="1DA26A39"/>
    <w:rsid w:val="1DCDA048"/>
    <w:rsid w:val="1E1E6280"/>
    <w:rsid w:val="1E600C06"/>
    <w:rsid w:val="1EEB65B1"/>
    <w:rsid w:val="1F810E06"/>
    <w:rsid w:val="1FB415F1"/>
    <w:rsid w:val="201DA410"/>
    <w:rsid w:val="2026FC53"/>
    <w:rsid w:val="20C22442"/>
    <w:rsid w:val="20FE79E9"/>
    <w:rsid w:val="2170FBA4"/>
    <w:rsid w:val="21723130"/>
    <w:rsid w:val="219B1597"/>
    <w:rsid w:val="2254B1B5"/>
    <w:rsid w:val="226CBE27"/>
    <w:rsid w:val="22BF77DC"/>
    <w:rsid w:val="22D25252"/>
    <w:rsid w:val="2311F704"/>
    <w:rsid w:val="2332681B"/>
    <w:rsid w:val="233BE130"/>
    <w:rsid w:val="23575859"/>
    <w:rsid w:val="23642CBB"/>
    <w:rsid w:val="2390E2F2"/>
    <w:rsid w:val="23B122A1"/>
    <w:rsid w:val="23FAB8E0"/>
    <w:rsid w:val="243F3E6F"/>
    <w:rsid w:val="244ACCDF"/>
    <w:rsid w:val="24A0E1B1"/>
    <w:rsid w:val="24E0DC9B"/>
    <w:rsid w:val="2527878F"/>
    <w:rsid w:val="252CB353"/>
    <w:rsid w:val="253BD7C0"/>
    <w:rsid w:val="254B765E"/>
    <w:rsid w:val="2567251B"/>
    <w:rsid w:val="257016AB"/>
    <w:rsid w:val="25876477"/>
    <w:rsid w:val="25E6A7C7"/>
    <w:rsid w:val="25F45920"/>
    <w:rsid w:val="261499F6"/>
    <w:rsid w:val="262B76D1"/>
    <w:rsid w:val="2681E600"/>
    <w:rsid w:val="26A2382F"/>
    <w:rsid w:val="26FC3B36"/>
    <w:rsid w:val="26FDF275"/>
    <w:rsid w:val="277C523C"/>
    <w:rsid w:val="2789E664"/>
    <w:rsid w:val="27C314E5"/>
    <w:rsid w:val="27F0382F"/>
    <w:rsid w:val="280B1C7F"/>
    <w:rsid w:val="28448CC5"/>
    <w:rsid w:val="286975FB"/>
    <w:rsid w:val="28B5D432"/>
    <w:rsid w:val="28FA4004"/>
    <w:rsid w:val="29BCAE5A"/>
    <w:rsid w:val="2A241AF7"/>
    <w:rsid w:val="2A5F57A4"/>
    <w:rsid w:val="2A6FDE25"/>
    <w:rsid w:val="2AB622AF"/>
    <w:rsid w:val="2ACF8C92"/>
    <w:rsid w:val="2B320266"/>
    <w:rsid w:val="2B762F0C"/>
    <w:rsid w:val="2C1553D0"/>
    <w:rsid w:val="2C91FA5D"/>
    <w:rsid w:val="2CA99138"/>
    <w:rsid w:val="2D4DD156"/>
    <w:rsid w:val="2D894555"/>
    <w:rsid w:val="2E098524"/>
    <w:rsid w:val="2E189B66"/>
    <w:rsid w:val="2E1A6EE0"/>
    <w:rsid w:val="2E5B4034"/>
    <w:rsid w:val="2E6E9684"/>
    <w:rsid w:val="2E8CBAE6"/>
    <w:rsid w:val="2F48464A"/>
    <w:rsid w:val="2FCB6D2F"/>
    <w:rsid w:val="2FED8B04"/>
    <w:rsid w:val="2FFD215C"/>
    <w:rsid w:val="3069B4F2"/>
    <w:rsid w:val="30935C7B"/>
    <w:rsid w:val="31103EE2"/>
    <w:rsid w:val="314A209D"/>
    <w:rsid w:val="316A0695"/>
    <w:rsid w:val="31838658"/>
    <w:rsid w:val="319685BD"/>
    <w:rsid w:val="31B2F19C"/>
    <w:rsid w:val="31D5DC61"/>
    <w:rsid w:val="31F20DFE"/>
    <w:rsid w:val="31FDE9A2"/>
    <w:rsid w:val="3212096B"/>
    <w:rsid w:val="322E9564"/>
    <w:rsid w:val="325862D8"/>
    <w:rsid w:val="32764EDA"/>
    <w:rsid w:val="32866654"/>
    <w:rsid w:val="32AD0AE2"/>
    <w:rsid w:val="32B68B04"/>
    <w:rsid w:val="32F6EE6C"/>
    <w:rsid w:val="33112818"/>
    <w:rsid w:val="334C08C8"/>
    <w:rsid w:val="338FEC12"/>
    <w:rsid w:val="3392F69A"/>
    <w:rsid w:val="339FB316"/>
    <w:rsid w:val="33C957CF"/>
    <w:rsid w:val="33C991D2"/>
    <w:rsid w:val="33D141B7"/>
    <w:rsid w:val="33E74A65"/>
    <w:rsid w:val="34093691"/>
    <w:rsid w:val="35733972"/>
    <w:rsid w:val="35BD5EF8"/>
    <w:rsid w:val="35FFA858"/>
    <w:rsid w:val="36650926"/>
    <w:rsid w:val="36683F93"/>
    <w:rsid w:val="368B5BBC"/>
    <w:rsid w:val="36F821BE"/>
    <w:rsid w:val="370C8F52"/>
    <w:rsid w:val="375311BF"/>
    <w:rsid w:val="3773FAF8"/>
    <w:rsid w:val="37751C5F"/>
    <w:rsid w:val="378B9A56"/>
    <w:rsid w:val="379913B9"/>
    <w:rsid w:val="37EB68CA"/>
    <w:rsid w:val="3896619B"/>
    <w:rsid w:val="38F0D676"/>
    <w:rsid w:val="390A19E0"/>
    <w:rsid w:val="3939E527"/>
    <w:rsid w:val="39476373"/>
    <w:rsid w:val="395701DA"/>
    <w:rsid w:val="39998761"/>
    <w:rsid w:val="399BE090"/>
    <w:rsid w:val="39C08FB7"/>
    <w:rsid w:val="39C596EB"/>
    <w:rsid w:val="39D3C99E"/>
    <w:rsid w:val="39DDF30D"/>
    <w:rsid w:val="3A0F76E6"/>
    <w:rsid w:val="3A13896E"/>
    <w:rsid w:val="3A1A47D8"/>
    <w:rsid w:val="3A2CFFF9"/>
    <w:rsid w:val="3A48853B"/>
    <w:rsid w:val="3A5AF4D1"/>
    <w:rsid w:val="3AE80EA6"/>
    <w:rsid w:val="3B36F22C"/>
    <w:rsid w:val="3B4BA24E"/>
    <w:rsid w:val="3B63F373"/>
    <w:rsid w:val="3B9A667F"/>
    <w:rsid w:val="3B9D5BD7"/>
    <w:rsid w:val="3BCE025D"/>
    <w:rsid w:val="3C29BFD6"/>
    <w:rsid w:val="3C410EFB"/>
    <w:rsid w:val="3C5646F0"/>
    <w:rsid w:val="3C71CF4F"/>
    <w:rsid w:val="3C9899F7"/>
    <w:rsid w:val="3CA00659"/>
    <w:rsid w:val="3D1DB18E"/>
    <w:rsid w:val="3D649623"/>
    <w:rsid w:val="3D7F800C"/>
    <w:rsid w:val="3D8ED11E"/>
    <w:rsid w:val="3D9AC42B"/>
    <w:rsid w:val="3DAFE606"/>
    <w:rsid w:val="3DC59037"/>
    <w:rsid w:val="3E33E1CB"/>
    <w:rsid w:val="3E543F50"/>
    <w:rsid w:val="3EBAB0DD"/>
    <w:rsid w:val="3F51EEF3"/>
    <w:rsid w:val="3FA776A1"/>
    <w:rsid w:val="400343D7"/>
    <w:rsid w:val="40C6D501"/>
    <w:rsid w:val="414E34AF"/>
    <w:rsid w:val="41527558"/>
    <w:rsid w:val="42011E24"/>
    <w:rsid w:val="421D0515"/>
    <w:rsid w:val="42290216"/>
    <w:rsid w:val="42506FF2"/>
    <w:rsid w:val="4253644F"/>
    <w:rsid w:val="42627FE1"/>
    <w:rsid w:val="428F9E78"/>
    <w:rsid w:val="42B55707"/>
    <w:rsid w:val="42C1CC23"/>
    <w:rsid w:val="432C9EDD"/>
    <w:rsid w:val="4342CE28"/>
    <w:rsid w:val="434701BB"/>
    <w:rsid w:val="434A8B6F"/>
    <w:rsid w:val="43832012"/>
    <w:rsid w:val="43895BAA"/>
    <w:rsid w:val="439B2DF9"/>
    <w:rsid w:val="4428E515"/>
    <w:rsid w:val="4449D2BF"/>
    <w:rsid w:val="445F545F"/>
    <w:rsid w:val="44625811"/>
    <w:rsid w:val="44BBC5CB"/>
    <w:rsid w:val="4504D6D4"/>
    <w:rsid w:val="454339B4"/>
    <w:rsid w:val="457DD90D"/>
    <w:rsid w:val="461AA32A"/>
    <w:rsid w:val="461B08BB"/>
    <w:rsid w:val="463F2906"/>
    <w:rsid w:val="46783C3F"/>
    <w:rsid w:val="467F2CAB"/>
    <w:rsid w:val="46D754F9"/>
    <w:rsid w:val="4726F3C9"/>
    <w:rsid w:val="47316A7C"/>
    <w:rsid w:val="47381144"/>
    <w:rsid w:val="473B1039"/>
    <w:rsid w:val="476739D5"/>
    <w:rsid w:val="47B652F6"/>
    <w:rsid w:val="47C4498E"/>
    <w:rsid w:val="47EE9145"/>
    <w:rsid w:val="481CF645"/>
    <w:rsid w:val="48372E8C"/>
    <w:rsid w:val="488B3C76"/>
    <w:rsid w:val="491DA81F"/>
    <w:rsid w:val="495EB53A"/>
    <w:rsid w:val="4978270A"/>
    <w:rsid w:val="49870E5F"/>
    <w:rsid w:val="4999C5EE"/>
    <w:rsid w:val="49A8551D"/>
    <w:rsid w:val="49AB853C"/>
    <w:rsid w:val="49EFAD6C"/>
    <w:rsid w:val="4A50087C"/>
    <w:rsid w:val="4AEEA1B5"/>
    <w:rsid w:val="4AF977AB"/>
    <w:rsid w:val="4B416D25"/>
    <w:rsid w:val="4B5886BD"/>
    <w:rsid w:val="4B7531F1"/>
    <w:rsid w:val="4B75EB47"/>
    <w:rsid w:val="4BB5E71E"/>
    <w:rsid w:val="4BB6E276"/>
    <w:rsid w:val="4C0692E4"/>
    <w:rsid w:val="4C58FD59"/>
    <w:rsid w:val="4C9B31C1"/>
    <w:rsid w:val="4CAD5031"/>
    <w:rsid w:val="4CBA1B9A"/>
    <w:rsid w:val="4CF7626C"/>
    <w:rsid w:val="4D287B5B"/>
    <w:rsid w:val="4D348C52"/>
    <w:rsid w:val="4D9FC9E9"/>
    <w:rsid w:val="4DCE4865"/>
    <w:rsid w:val="4DE4DAD6"/>
    <w:rsid w:val="4DE691D8"/>
    <w:rsid w:val="4DFE5874"/>
    <w:rsid w:val="4E0F2EA4"/>
    <w:rsid w:val="4E223A7B"/>
    <w:rsid w:val="4E3089FD"/>
    <w:rsid w:val="4E33A086"/>
    <w:rsid w:val="4E3DC6A9"/>
    <w:rsid w:val="4EBA4799"/>
    <w:rsid w:val="4F218AA0"/>
    <w:rsid w:val="4F25BA5A"/>
    <w:rsid w:val="4FB4D51C"/>
    <w:rsid w:val="4FDE884C"/>
    <w:rsid w:val="5007FE05"/>
    <w:rsid w:val="5028DD0B"/>
    <w:rsid w:val="50349296"/>
    <w:rsid w:val="505E2BBF"/>
    <w:rsid w:val="506F01EF"/>
    <w:rsid w:val="509AF8BA"/>
    <w:rsid w:val="510CF4A7"/>
    <w:rsid w:val="5129EBD8"/>
    <w:rsid w:val="519AD61D"/>
    <w:rsid w:val="519B7928"/>
    <w:rsid w:val="51EDF0B1"/>
    <w:rsid w:val="5272BA34"/>
    <w:rsid w:val="5300CCEC"/>
    <w:rsid w:val="532B882D"/>
    <w:rsid w:val="532E0241"/>
    <w:rsid w:val="53397333"/>
    <w:rsid w:val="533F8614"/>
    <w:rsid w:val="535EACCD"/>
    <w:rsid w:val="53768D23"/>
    <w:rsid w:val="5393F180"/>
    <w:rsid w:val="53A00D2C"/>
    <w:rsid w:val="53D550FC"/>
    <w:rsid w:val="53EF3108"/>
    <w:rsid w:val="5457FE6B"/>
    <w:rsid w:val="548888BD"/>
    <w:rsid w:val="54960F1C"/>
    <w:rsid w:val="54D78A75"/>
    <w:rsid w:val="5541E5C8"/>
    <w:rsid w:val="5568A649"/>
    <w:rsid w:val="557AD47A"/>
    <w:rsid w:val="5582692D"/>
    <w:rsid w:val="5592278F"/>
    <w:rsid w:val="559B6D62"/>
    <w:rsid w:val="55D742D3"/>
    <w:rsid w:val="55E859AB"/>
    <w:rsid w:val="5669F21D"/>
    <w:rsid w:val="56E1F9F4"/>
    <w:rsid w:val="57159DF7"/>
    <w:rsid w:val="573437D1"/>
    <w:rsid w:val="57B8F1C2"/>
    <w:rsid w:val="57C73EE1"/>
    <w:rsid w:val="57F7C223"/>
    <w:rsid w:val="581177DD"/>
    <w:rsid w:val="5814C40F"/>
    <w:rsid w:val="581869AE"/>
    <w:rsid w:val="58303931"/>
    <w:rsid w:val="584E99C8"/>
    <w:rsid w:val="58657466"/>
    <w:rsid w:val="58B0F11F"/>
    <w:rsid w:val="58B2753C"/>
    <w:rsid w:val="58B5EF48"/>
    <w:rsid w:val="58C1EC98"/>
    <w:rsid w:val="59244C51"/>
    <w:rsid w:val="5945912B"/>
    <w:rsid w:val="59825EA6"/>
    <w:rsid w:val="5A0454D5"/>
    <w:rsid w:val="5AFD48F0"/>
    <w:rsid w:val="5B678B75"/>
    <w:rsid w:val="5BA8850D"/>
    <w:rsid w:val="5C1CF604"/>
    <w:rsid w:val="5C664311"/>
    <w:rsid w:val="5CB64DB9"/>
    <w:rsid w:val="5CCCCEB8"/>
    <w:rsid w:val="5CE1A43A"/>
    <w:rsid w:val="5D2A0797"/>
    <w:rsid w:val="5D3E425E"/>
    <w:rsid w:val="5D72D3A8"/>
    <w:rsid w:val="5D7DE6A6"/>
    <w:rsid w:val="5DA792C2"/>
    <w:rsid w:val="5E9E0575"/>
    <w:rsid w:val="5EB49D21"/>
    <w:rsid w:val="5F45BB4E"/>
    <w:rsid w:val="5F676534"/>
    <w:rsid w:val="5F9B014B"/>
    <w:rsid w:val="5FE5CF1F"/>
    <w:rsid w:val="5FE77630"/>
    <w:rsid w:val="602DEE03"/>
    <w:rsid w:val="604B15DD"/>
    <w:rsid w:val="608AB386"/>
    <w:rsid w:val="60CC2E6F"/>
    <w:rsid w:val="611044A7"/>
    <w:rsid w:val="611CB640"/>
    <w:rsid w:val="61687723"/>
    <w:rsid w:val="618AAF50"/>
    <w:rsid w:val="61D44571"/>
    <w:rsid w:val="61D5E23B"/>
    <w:rsid w:val="61EE68F2"/>
    <w:rsid w:val="62BBF791"/>
    <w:rsid w:val="62E8BAD9"/>
    <w:rsid w:val="6368EEBB"/>
    <w:rsid w:val="6371B29C"/>
    <w:rsid w:val="63B1C9DE"/>
    <w:rsid w:val="640BF620"/>
    <w:rsid w:val="647C1295"/>
    <w:rsid w:val="6488C2E4"/>
    <w:rsid w:val="649A5669"/>
    <w:rsid w:val="65D90DCB"/>
    <w:rsid w:val="65DB2EAC"/>
    <w:rsid w:val="66105245"/>
    <w:rsid w:val="662CBF85"/>
    <w:rsid w:val="66A29E59"/>
    <w:rsid w:val="66F7FEA5"/>
    <w:rsid w:val="67001B26"/>
    <w:rsid w:val="67108E8F"/>
    <w:rsid w:val="67154A5D"/>
    <w:rsid w:val="673C5289"/>
    <w:rsid w:val="67473FFF"/>
    <w:rsid w:val="676D540F"/>
    <w:rsid w:val="677C8EB3"/>
    <w:rsid w:val="67ADCF43"/>
    <w:rsid w:val="67D97F0F"/>
    <w:rsid w:val="68005573"/>
    <w:rsid w:val="68D0868C"/>
    <w:rsid w:val="6995D70E"/>
    <w:rsid w:val="69D40539"/>
    <w:rsid w:val="6A3BE84A"/>
    <w:rsid w:val="6B2B24E8"/>
    <w:rsid w:val="6BCEFB9D"/>
    <w:rsid w:val="6C08274E"/>
    <w:rsid w:val="6C30F4A8"/>
    <w:rsid w:val="6C399157"/>
    <w:rsid w:val="6C64E6B9"/>
    <w:rsid w:val="6CA330E6"/>
    <w:rsid w:val="6CADAE22"/>
    <w:rsid w:val="6CC3ABE0"/>
    <w:rsid w:val="6CF63AA2"/>
    <w:rsid w:val="6CFD88F2"/>
    <w:rsid w:val="6D4620A9"/>
    <w:rsid w:val="6D7381FA"/>
    <w:rsid w:val="6D745856"/>
    <w:rsid w:val="6D96965D"/>
    <w:rsid w:val="6DD2B5A7"/>
    <w:rsid w:val="6E2ADB15"/>
    <w:rsid w:val="6E2BEA60"/>
    <w:rsid w:val="6E68BFF4"/>
    <w:rsid w:val="6E83EF1A"/>
    <w:rsid w:val="6EE898B7"/>
    <w:rsid w:val="6EF90C56"/>
    <w:rsid w:val="6F30681B"/>
    <w:rsid w:val="6F46D889"/>
    <w:rsid w:val="6FBF50F5"/>
    <w:rsid w:val="6FD9C2AE"/>
    <w:rsid w:val="6FDDD25E"/>
    <w:rsid w:val="7042A743"/>
    <w:rsid w:val="7042B2F8"/>
    <w:rsid w:val="70729314"/>
    <w:rsid w:val="71627DC9"/>
    <w:rsid w:val="719AD754"/>
    <w:rsid w:val="719E4F0F"/>
    <w:rsid w:val="71CDB509"/>
    <w:rsid w:val="71F84502"/>
    <w:rsid w:val="7205C644"/>
    <w:rsid w:val="72283478"/>
    <w:rsid w:val="7290DC31"/>
    <w:rsid w:val="72B361B0"/>
    <w:rsid w:val="72B94D0D"/>
    <w:rsid w:val="72C19F3A"/>
    <w:rsid w:val="72EAD37E"/>
    <w:rsid w:val="730F5795"/>
    <w:rsid w:val="732D6D15"/>
    <w:rsid w:val="732E4B6D"/>
    <w:rsid w:val="736349E6"/>
    <w:rsid w:val="7371675D"/>
    <w:rsid w:val="73A4CC77"/>
    <w:rsid w:val="73A73DF2"/>
    <w:rsid w:val="73DAC793"/>
    <w:rsid w:val="73E8D9AA"/>
    <w:rsid w:val="7402503F"/>
    <w:rsid w:val="74080723"/>
    <w:rsid w:val="7414AF6E"/>
    <w:rsid w:val="748B81EB"/>
    <w:rsid w:val="74B18C46"/>
    <w:rsid w:val="75C5FD51"/>
    <w:rsid w:val="76356250"/>
    <w:rsid w:val="7680CFFA"/>
    <w:rsid w:val="768D8765"/>
    <w:rsid w:val="76904DFB"/>
    <w:rsid w:val="76AC39E5"/>
    <w:rsid w:val="76B250B1"/>
    <w:rsid w:val="76B6EBE0"/>
    <w:rsid w:val="76DC3070"/>
    <w:rsid w:val="76F83722"/>
    <w:rsid w:val="773F760F"/>
    <w:rsid w:val="778862F4"/>
    <w:rsid w:val="779D0DF2"/>
    <w:rsid w:val="781DBBB6"/>
    <w:rsid w:val="7825F93F"/>
    <w:rsid w:val="7884D741"/>
    <w:rsid w:val="790E9CE6"/>
    <w:rsid w:val="7979FB0A"/>
    <w:rsid w:val="797D9BD7"/>
    <w:rsid w:val="7A1F0368"/>
    <w:rsid w:val="7A3E9891"/>
    <w:rsid w:val="7A5FBC62"/>
    <w:rsid w:val="7B7B2840"/>
    <w:rsid w:val="7BC2D0F7"/>
    <w:rsid w:val="7BCE87BB"/>
    <w:rsid w:val="7BF30A6D"/>
    <w:rsid w:val="7C0EEB23"/>
    <w:rsid w:val="7C1EAD61"/>
    <w:rsid w:val="7C2D4B88"/>
    <w:rsid w:val="7C54597E"/>
    <w:rsid w:val="7CE7FBD1"/>
    <w:rsid w:val="7DAD88A3"/>
    <w:rsid w:val="7DAEA21E"/>
    <w:rsid w:val="7DE2FAC3"/>
    <w:rsid w:val="7DE5FCB0"/>
    <w:rsid w:val="7DE7C8FA"/>
    <w:rsid w:val="7E71FACC"/>
    <w:rsid w:val="7ECC1371"/>
    <w:rsid w:val="7ECDF041"/>
    <w:rsid w:val="7EF8DBC4"/>
    <w:rsid w:val="7F029BAD"/>
    <w:rsid w:val="7F429549"/>
    <w:rsid w:val="7F4A87F4"/>
    <w:rsid w:val="7F8BB81C"/>
    <w:rsid w:val="7FAA9AEA"/>
    <w:rsid w:val="7FABA635"/>
    <w:rsid w:val="7FC647F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10DB1CF4-EF90-4482-BEC6-253B189F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6"/>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5"/>
      </w:numPr>
    </w:pPr>
  </w:style>
  <w:style w:type="paragraph" w:customStyle="1" w:styleId="Para2">
    <w:name w:val="Para2"/>
    <w:basedOn w:val="Normal"/>
    <w:rsid w:val="00313CC8"/>
    <w:pPr>
      <w:numPr>
        <w:ilvl w:val="1"/>
        <w:numId w:val="5"/>
      </w:numPr>
    </w:pPr>
  </w:style>
  <w:style w:type="paragraph" w:customStyle="1" w:styleId="Para3">
    <w:name w:val="Para3"/>
    <w:basedOn w:val="Normal"/>
    <w:rsid w:val="00313CC8"/>
    <w:pPr>
      <w:numPr>
        <w:ilvl w:val="2"/>
        <w:numId w:val="5"/>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7"/>
      </w:numPr>
    </w:pPr>
  </w:style>
  <w:style w:type="paragraph" w:styleId="ListBullet3">
    <w:name w:val="List Bullet 3"/>
    <w:basedOn w:val="Normal"/>
    <w:rsid w:val="00856B8A"/>
    <w:pPr>
      <w:numPr>
        <w:numId w:val="8"/>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5"/>
      </w:numPr>
    </w:pPr>
  </w:style>
  <w:style w:type="paragraph" w:customStyle="1" w:styleId="Para5">
    <w:name w:val="Para5"/>
    <w:basedOn w:val="Normal"/>
    <w:rsid w:val="00313CC8"/>
    <w:pPr>
      <w:numPr>
        <w:ilvl w:val="4"/>
        <w:numId w:val="5"/>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9"/>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9C1EC5"/>
  </w:style>
  <w:style w:type="character" w:customStyle="1" w:styleId="eop">
    <w:name w:val="eop"/>
    <w:basedOn w:val="DefaultParagraphFont"/>
    <w:rsid w:val="009C1EC5"/>
  </w:style>
  <w:style w:type="paragraph" w:styleId="Revision">
    <w:name w:val="Revision"/>
    <w:hidden/>
    <w:uiPriority w:val="99"/>
    <w:semiHidden/>
    <w:rsid w:val="008D476D"/>
    <w:rPr>
      <w:rFonts w:ascii="Lucida Sans" w:hAnsi="Lucida Sans"/>
      <w:sz w:val="18"/>
      <w:lang w:eastAsia="en-GB"/>
    </w:rPr>
  </w:style>
  <w:style w:type="paragraph" w:customStyle="1" w:styleId="paragraph">
    <w:name w:val="paragraph"/>
    <w:basedOn w:val="Normal"/>
    <w:rsid w:val="000F4E50"/>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386761163">
      <w:bodyDiv w:val="1"/>
      <w:marLeft w:val="0"/>
      <w:marRight w:val="0"/>
      <w:marTop w:val="0"/>
      <w:marBottom w:val="0"/>
      <w:divBdr>
        <w:top w:val="none" w:sz="0" w:space="0" w:color="auto"/>
        <w:left w:val="none" w:sz="0" w:space="0" w:color="auto"/>
        <w:bottom w:val="none" w:sz="0" w:space="0" w:color="auto"/>
        <w:right w:val="none" w:sz="0" w:space="0" w:color="auto"/>
      </w:divBdr>
      <w:divsChild>
        <w:div w:id="145705910">
          <w:marLeft w:val="0"/>
          <w:marRight w:val="0"/>
          <w:marTop w:val="0"/>
          <w:marBottom w:val="0"/>
          <w:divBdr>
            <w:top w:val="none" w:sz="0" w:space="0" w:color="auto"/>
            <w:left w:val="none" w:sz="0" w:space="0" w:color="auto"/>
            <w:bottom w:val="none" w:sz="0" w:space="0" w:color="auto"/>
            <w:right w:val="none" w:sz="0" w:space="0" w:color="auto"/>
          </w:divBdr>
          <w:divsChild>
            <w:div w:id="1490826347">
              <w:marLeft w:val="0"/>
              <w:marRight w:val="0"/>
              <w:marTop w:val="0"/>
              <w:marBottom w:val="0"/>
              <w:divBdr>
                <w:top w:val="none" w:sz="0" w:space="0" w:color="auto"/>
                <w:left w:val="none" w:sz="0" w:space="0" w:color="auto"/>
                <w:bottom w:val="none" w:sz="0" w:space="0" w:color="auto"/>
                <w:right w:val="none" w:sz="0" w:space="0" w:color="auto"/>
              </w:divBdr>
            </w:div>
          </w:divsChild>
        </w:div>
        <w:div w:id="249198013">
          <w:marLeft w:val="0"/>
          <w:marRight w:val="0"/>
          <w:marTop w:val="0"/>
          <w:marBottom w:val="0"/>
          <w:divBdr>
            <w:top w:val="none" w:sz="0" w:space="0" w:color="auto"/>
            <w:left w:val="none" w:sz="0" w:space="0" w:color="auto"/>
            <w:bottom w:val="none" w:sz="0" w:space="0" w:color="auto"/>
            <w:right w:val="none" w:sz="0" w:space="0" w:color="auto"/>
          </w:divBdr>
          <w:divsChild>
            <w:div w:id="391848656">
              <w:marLeft w:val="0"/>
              <w:marRight w:val="0"/>
              <w:marTop w:val="0"/>
              <w:marBottom w:val="0"/>
              <w:divBdr>
                <w:top w:val="none" w:sz="0" w:space="0" w:color="auto"/>
                <w:left w:val="none" w:sz="0" w:space="0" w:color="auto"/>
                <w:bottom w:val="none" w:sz="0" w:space="0" w:color="auto"/>
                <w:right w:val="none" w:sz="0" w:space="0" w:color="auto"/>
              </w:divBdr>
            </w:div>
          </w:divsChild>
        </w:div>
        <w:div w:id="300111101">
          <w:marLeft w:val="0"/>
          <w:marRight w:val="0"/>
          <w:marTop w:val="0"/>
          <w:marBottom w:val="0"/>
          <w:divBdr>
            <w:top w:val="none" w:sz="0" w:space="0" w:color="auto"/>
            <w:left w:val="none" w:sz="0" w:space="0" w:color="auto"/>
            <w:bottom w:val="none" w:sz="0" w:space="0" w:color="auto"/>
            <w:right w:val="none" w:sz="0" w:space="0" w:color="auto"/>
          </w:divBdr>
          <w:divsChild>
            <w:div w:id="1649288702">
              <w:marLeft w:val="0"/>
              <w:marRight w:val="0"/>
              <w:marTop w:val="0"/>
              <w:marBottom w:val="0"/>
              <w:divBdr>
                <w:top w:val="none" w:sz="0" w:space="0" w:color="auto"/>
                <w:left w:val="none" w:sz="0" w:space="0" w:color="auto"/>
                <w:bottom w:val="none" w:sz="0" w:space="0" w:color="auto"/>
                <w:right w:val="none" w:sz="0" w:space="0" w:color="auto"/>
              </w:divBdr>
            </w:div>
          </w:divsChild>
        </w:div>
        <w:div w:id="449980736">
          <w:marLeft w:val="0"/>
          <w:marRight w:val="0"/>
          <w:marTop w:val="0"/>
          <w:marBottom w:val="0"/>
          <w:divBdr>
            <w:top w:val="none" w:sz="0" w:space="0" w:color="auto"/>
            <w:left w:val="none" w:sz="0" w:space="0" w:color="auto"/>
            <w:bottom w:val="none" w:sz="0" w:space="0" w:color="auto"/>
            <w:right w:val="none" w:sz="0" w:space="0" w:color="auto"/>
          </w:divBdr>
          <w:divsChild>
            <w:div w:id="815414210">
              <w:marLeft w:val="0"/>
              <w:marRight w:val="0"/>
              <w:marTop w:val="0"/>
              <w:marBottom w:val="0"/>
              <w:divBdr>
                <w:top w:val="none" w:sz="0" w:space="0" w:color="auto"/>
                <w:left w:val="none" w:sz="0" w:space="0" w:color="auto"/>
                <w:bottom w:val="none" w:sz="0" w:space="0" w:color="auto"/>
                <w:right w:val="none" w:sz="0" w:space="0" w:color="auto"/>
              </w:divBdr>
            </w:div>
          </w:divsChild>
        </w:div>
        <w:div w:id="480999268">
          <w:marLeft w:val="0"/>
          <w:marRight w:val="0"/>
          <w:marTop w:val="0"/>
          <w:marBottom w:val="0"/>
          <w:divBdr>
            <w:top w:val="none" w:sz="0" w:space="0" w:color="auto"/>
            <w:left w:val="none" w:sz="0" w:space="0" w:color="auto"/>
            <w:bottom w:val="none" w:sz="0" w:space="0" w:color="auto"/>
            <w:right w:val="none" w:sz="0" w:space="0" w:color="auto"/>
          </w:divBdr>
          <w:divsChild>
            <w:div w:id="2061129081">
              <w:marLeft w:val="0"/>
              <w:marRight w:val="0"/>
              <w:marTop w:val="0"/>
              <w:marBottom w:val="0"/>
              <w:divBdr>
                <w:top w:val="none" w:sz="0" w:space="0" w:color="auto"/>
                <w:left w:val="none" w:sz="0" w:space="0" w:color="auto"/>
                <w:bottom w:val="none" w:sz="0" w:space="0" w:color="auto"/>
                <w:right w:val="none" w:sz="0" w:space="0" w:color="auto"/>
              </w:divBdr>
            </w:div>
          </w:divsChild>
        </w:div>
        <w:div w:id="498885841">
          <w:marLeft w:val="0"/>
          <w:marRight w:val="0"/>
          <w:marTop w:val="0"/>
          <w:marBottom w:val="0"/>
          <w:divBdr>
            <w:top w:val="none" w:sz="0" w:space="0" w:color="auto"/>
            <w:left w:val="none" w:sz="0" w:space="0" w:color="auto"/>
            <w:bottom w:val="none" w:sz="0" w:space="0" w:color="auto"/>
            <w:right w:val="none" w:sz="0" w:space="0" w:color="auto"/>
          </w:divBdr>
          <w:divsChild>
            <w:div w:id="52319906">
              <w:marLeft w:val="0"/>
              <w:marRight w:val="0"/>
              <w:marTop w:val="0"/>
              <w:marBottom w:val="0"/>
              <w:divBdr>
                <w:top w:val="none" w:sz="0" w:space="0" w:color="auto"/>
                <w:left w:val="none" w:sz="0" w:space="0" w:color="auto"/>
                <w:bottom w:val="none" w:sz="0" w:space="0" w:color="auto"/>
                <w:right w:val="none" w:sz="0" w:space="0" w:color="auto"/>
              </w:divBdr>
            </w:div>
          </w:divsChild>
        </w:div>
        <w:div w:id="515967436">
          <w:marLeft w:val="0"/>
          <w:marRight w:val="0"/>
          <w:marTop w:val="0"/>
          <w:marBottom w:val="0"/>
          <w:divBdr>
            <w:top w:val="none" w:sz="0" w:space="0" w:color="auto"/>
            <w:left w:val="none" w:sz="0" w:space="0" w:color="auto"/>
            <w:bottom w:val="none" w:sz="0" w:space="0" w:color="auto"/>
            <w:right w:val="none" w:sz="0" w:space="0" w:color="auto"/>
          </w:divBdr>
          <w:divsChild>
            <w:div w:id="1609387771">
              <w:marLeft w:val="0"/>
              <w:marRight w:val="0"/>
              <w:marTop w:val="0"/>
              <w:marBottom w:val="0"/>
              <w:divBdr>
                <w:top w:val="none" w:sz="0" w:space="0" w:color="auto"/>
                <w:left w:val="none" w:sz="0" w:space="0" w:color="auto"/>
                <w:bottom w:val="none" w:sz="0" w:space="0" w:color="auto"/>
                <w:right w:val="none" w:sz="0" w:space="0" w:color="auto"/>
              </w:divBdr>
            </w:div>
          </w:divsChild>
        </w:div>
        <w:div w:id="571425798">
          <w:marLeft w:val="0"/>
          <w:marRight w:val="0"/>
          <w:marTop w:val="0"/>
          <w:marBottom w:val="0"/>
          <w:divBdr>
            <w:top w:val="none" w:sz="0" w:space="0" w:color="auto"/>
            <w:left w:val="none" w:sz="0" w:space="0" w:color="auto"/>
            <w:bottom w:val="none" w:sz="0" w:space="0" w:color="auto"/>
            <w:right w:val="none" w:sz="0" w:space="0" w:color="auto"/>
          </w:divBdr>
          <w:divsChild>
            <w:div w:id="592082493">
              <w:marLeft w:val="0"/>
              <w:marRight w:val="0"/>
              <w:marTop w:val="0"/>
              <w:marBottom w:val="0"/>
              <w:divBdr>
                <w:top w:val="none" w:sz="0" w:space="0" w:color="auto"/>
                <w:left w:val="none" w:sz="0" w:space="0" w:color="auto"/>
                <w:bottom w:val="none" w:sz="0" w:space="0" w:color="auto"/>
                <w:right w:val="none" w:sz="0" w:space="0" w:color="auto"/>
              </w:divBdr>
            </w:div>
          </w:divsChild>
        </w:div>
        <w:div w:id="614824078">
          <w:marLeft w:val="0"/>
          <w:marRight w:val="0"/>
          <w:marTop w:val="0"/>
          <w:marBottom w:val="0"/>
          <w:divBdr>
            <w:top w:val="none" w:sz="0" w:space="0" w:color="auto"/>
            <w:left w:val="none" w:sz="0" w:space="0" w:color="auto"/>
            <w:bottom w:val="none" w:sz="0" w:space="0" w:color="auto"/>
            <w:right w:val="none" w:sz="0" w:space="0" w:color="auto"/>
          </w:divBdr>
          <w:divsChild>
            <w:div w:id="320737606">
              <w:marLeft w:val="0"/>
              <w:marRight w:val="0"/>
              <w:marTop w:val="0"/>
              <w:marBottom w:val="0"/>
              <w:divBdr>
                <w:top w:val="none" w:sz="0" w:space="0" w:color="auto"/>
                <w:left w:val="none" w:sz="0" w:space="0" w:color="auto"/>
                <w:bottom w:val="none" w:sz="0" w:space="0" w:color="auto"/>
                <w:right w:val="none" w:sz="0" w:space="0" w:color="auto"/>
              </w:divBdr>
            </w:div>
          </w:divsChild>
        </w:div>
        <w:div w:id="629482855">
          <w:marLeft w:val="0"/>
          <w:marRight w:val="0"/>
          <w:marTop w:val="0"/>
          <w:marBottom w:val="0"/>
          <w:divBdr>
            <w:top w:val="none" w:sz="0" w:space="0" w:color="auto"/>
            <w:left w:val="none" w:sz="0" w:space="0" w:color="auto"/>
            <w:bottom w:val="none" w:sz="0" w:space="0" w:color="auto"/>
            <w:right w:val="none" w:sz="0" w:space="0" w:color="auto"/>
          </w:divBdr>
          <w:divsChild>
            <w:div w:id="1301568616">
              <w:marLeft w:val="0"/>
              <w:marRight w:val="0"/>
              <w:marTop w:val="0"/>
              <w:marBottom w:val="0"/>
              <w:divBdr>
                <w:top w:val="none" w:sz="0" w:space="0" w:color="auto"/>
                <w:left w:val="none" w:sz="0" w:space="0" w:color="auto"/>
                <w:bottom w:val="none" w:sz="0" w:space="0" w:color="auto"/>
                <w:right w:val="none" w:sz="0" w:space="0" w:color="auto"/>
              </w:divBdr>
            </w:div>
          </w:divsChild>
        </w:div>
        <w:div w:id="650254272">
          <w:marLeft w:val="0"/>
          <w:marRight w:val="0"/>
          <w:marTop w:val="0"/>
          <w:marBottom w:val="0"/>
          <w:divBdr>
            <w:top w:val="none" w:sz="0" w:space="0" w:color="auto"/>
            <w:left w:val="none" w:sz="0" w:space="0" w:color="auto"/>
            <w:bottom w:val="none" w:sz="0" w:space="0" w:color="auto"/>
            <w:right w:val="none" w:sz="0" w:space="0" w:color="auto"/>
          </w:divBdr>
          <w:divsChild>
            <w:div w:id="492793808">
              <w:marLeft w:val="0"/>
              <w:marRight w:val="0"/>
              <w:marTop w:val="0"/>
              <w:marBottom w:val="0"/>
              <w:divBdr>
                <w:top w:val="none" w:sz="0" w:space="0" w:color="auto"/>
                <w:left w:val="none" w:sz="0" w:space="0" w:color="auto"/>
                <w:bottom w:val="none" w:sz="0" w:space="0" w:color="auto"/>
                <w:right w:val="none" w:sz="0" w:space="0" w:color="auto"/>
              </w:divBdr>
            </w:div>
          </w:divsChild>
        </w:div>
        <w:div w:id="735665525">
          <w:marLeft w:val="0"/>
          <w:marRight w:val="0"/>
          <w:marTop w:val="0"/>
          <w:marBottom w:val="0"/>
          <w:divBdr>
            <w:top w:val="none" w:sz="0" w:space="0" w:color="auto"/>
            <w:left w:val="none" w:sz="0" w:space="0" w:color="auto"/>
            <w:bottom w:val="none" w:sz="0" w:space="0" w:color="auto"/>
            <w:right w:val="none" w:sz="0" w:space="0" w:color="auto"/>
          </w:divBdr>
          <w:divsChild>
            <w:div w:id="1455322408">
              <w:marLeft w:val="0"/>
              <w:marRight w:val="0"/>
              <w:marTop w:val="0"/>
              <w:marBottom w:val="0"/>
              <w:divBdr>
                <w:top w:val="none" w:sz="0" w:space="0" w:color="auto"/>
                <w:left w:val="none" w:sz="0" w:space="0" w:color="auto"/>
                <w:bottom w:val="none" w:sz="0" w:space="0" w:color="auto"/>
                <w:right w:val="none" w:sz="0" w:space="0" w:color="auto"/>
              </w:divBdr>
            </w:div>
          </w:divsChild>
        </w:div>
        <w:div w:id="778333284">
          <w:marLeft w:val="0"/>
          <w:marRight w:val="0"/>
          <w:marTop w:val="0"/>
          <w:marBottom w:val="0"/>
          <w:divBdr>
            <w:top w:val="none" w:sz="0" w:space="0" w:color="auto"/>
            <w:left w:val="none" w:sz="0" w:space="0" w:color="auto"/>
            <w:bottom w:val="none" w:sz="0" w:space="0" w:color="auto"/>
            <w:right w:val="none" w:sz="0" w:space="0" w:color="auto"/>
          </w:divBdr>
          <w:divsChild>
            <w:div w:id="1034620356">
              <w:marLeft w:val="0"/>
              <w:marRight w:val="0"/>
              <w:marTop w:val="0"/>
              <w:marBottom w:val="0"/>
              <w:divBdr>
                <w:top w:val="none" w:sz="0" w:space="0" w:color="auto"/>
                <w:left w:val="none" w:sz="0" w:space="0" w:color="auto"/>
                <w:bottom w:val="none" w:sz="0" w:space="0" w:color="auto"/>
                <w:right w:val="none" w:sz="0" w:space="0" w:color="auto"/>
              </w:divBdr>
            </w:div>
          </w:divsChild>
        </w:div>
        <w:div w:id="808134944">
          <w:marLeft w:val="0"/>
          <w:marRight w:val="0"/>
          <w:marTop w:val="0"/>
          <w:marBottom w:val="0"/>
          <w:divBdr>
            <w:top w:val="none" w:sz="0" w:space="0" w:color="auto"/>
            <w:left w:val="none" w:sz="0" w:space="0" w:color="auto"/>
            <w:bottom w:val="none" w:sz="0" w:space="0" w:color="auto"/>
            <w:right w:val="none" w:sz="0" w:space="0" w:color="auto"/>
          </w:divBdr>
          <w:divsChild>
            <w:div w:id="154227112">
              <w:marLeft w:val="0"/>
              <w:marRight w:val="0"/>
              <w:marTop w:val="0"/>
              <w:marBottom w:val="0"/>
              <w:divBdr>
                <w:top w:val="none" w:sz="0" w:space="0" w:color="auto"/>
                <w:left w:val="none" w:sz="0" w:space="0" w:color="auto"/>
                <w:bottom w:val="none" w:sz="0" w:space="0" w:color="auto"/>
                <w:right w:val="none" w:sz="0" w:space="0" w:color="auto"/>
              </w:divBdr>
            </w:div>
          </w:divsChild>
        </w:div>
        <w:div w:id="863371307">
          <w:marLeft w:val="0"/>
          <w:marRight w:val="0"/>
          <w:marTop w:val="0"/>
          <w:marBottom w:val="0"/>
          <w:divBdr>
            <w:top w:val="none" w:sz="0" w:space="0" w:color="auto"/>
            <w:left w:val="none" w:sz="0" w:space="0" w:color="auto"/>
            <w:bottom w:val="none" w:sz="0" w:space="0" w:color="auto"/>
            <w:right w:val="none" w:sz="0" w:space="0" w:color="auto"/>
          </w:divBdr>
          <w:divsChild>
            <w:div w:id="391390232">
              <w:marLeft w:val="0"/>
              <w:marRight w:val="0"/>
              <w:marTop w:val="0"/>
              <w:marBottom w:val="0"/>
              <w:divBdr>
                <w:top w:val="none" w:sz="0" w:space="0" w:color="auto"/>
                <w:left w:val="none" w:sz="0" w:space="0" w:color="auto"/>
                <w:bottom w:val="none" w:sz="0" w:space="0" w:color="auto"/>
                <w:right w:val="none" w:sz="0" w:space="0" w:color="auto"/>
              </w:divBdr>
            </w:div>
          </w:divsChild>
        </w:div>
        <w:div w:id="874778846">
          <w:marLeft w:val="0"/>
          <w:marRight w:val="0"/>
          <w:marTop w:val="0"/>
          <w:marBottom w:val="0"/>
          <w:divBdr>
            <w:top w:val="none" w:sz="0" w:space="0" w:color="auto"/>
            <w:left w:val="none" w:sz="0" w:space="0" w:color="auto"/>
            <w:bottom w:val="none" w:sz="0" w:space="0" w:color="auto"/>
            <w:right w:val="none" w:sz="0" w:space="0" w:color="auto"/>
          </w:divBdr>
          <w:divsChild>
            <w:div w:id="1034498613">
              <w:marLeft w:val="0"/>
              <w:marRight w:val="0"/>
              <w:marTop w:val="0"/>
              <w:marBottom w:val="0"/>
              <w:divBdr>
                <w:top w:val="none" w:sz="0" w:space="0" w:color="auto"/>
                <w:left w:val="none" w:sz="0" w:space="0" w:color="auto"/>
                <w:bottom w:val="none" w:sz="0" w:space="0" w:color="auto"/>
                <w:right w:val="none" w:sz="0" w:space="0" w:color="auto"/>
              </w:divBdr>
            </w:div>
          </w:divsChild>
        </w:div>
        <w:div w:id="886793561">
          <w:marLeft w:val="0"/>
          <w:marRight w:val="0"/>
          <w:marTop w:val="0"/>
          <w:marBottom w:val="0"/>
          <w:divBdr>
            <w:top w:val="none" w:sz="0" w:space="0" w:color="auto"/>
            <w:left w:val="none" w:sz="0" w:space="0" w:color="auto"/>
            <w:bottom w:val="none" w:sz="0" w:space="0" w:color="auto"/>
            <w:right w:val="none" w:sz="0" w:space="0" w:color="auto"/>
          </w:divBdr>
          <w:divsChild>
            <w:div w:id="1773235943">
              <w:marLeft w:val="0"/>
              <w:marRight w:val="0"/>
              <w:marTop w:val="0"/>
              <w:marBottom w:val="0"/>
              <w:divBdr>
                <w:top w:val="none" w:sz="0" w:space="0" w:color="auto"/>
                <w:left w:val="none" w:sz="0" w:space="0" w:color="auto"/>
                <w:bottom w:val="none" w:sz="0" w:space="0" w:color="auto"/>
                <w:right w:val="none" w:sz="0" w:space="0" w:color="auto"/>
              </w:divBdr>
            </w:div>
          </w:divsChild>
        </w:div>
        <w:div w:id="1041781087">
          <w:marLeft w:val="0"/>
          <w:marRight w:val="0"/>
          <w:marTop w:val="0"/>
          <w:marBottom w:val="0"/>
          <w:divBdr>
            <w:top w:val="none" w:sz="0" w:space="0" w:color="auto"/>
            <w:left w:val="none" w:sz="0" w:space="0" w:color="auto"/>
            <w:bottom w:val="none" w:sz="0" w:space="0" w:color="auto"/>
            <w:right w:val="none" w:sz="0" w:space="0" w:color="auto"/>
          </w:divBdr>
          <w:divsChild>
            <w:div w:id="807361567">
              <w:marLeft w:val="0"/>
              <w:marRight w:val="0"/>
              <w:marTop w:val="0"/>
              <w:marBottom w:val="0"/>
              <w:divBdr>
                <w:top w:val="none" w:sz="0" w:space="0" w:color="auto"/>
                <w:left w:val="none" w:sz="0" w:space="0" w:color="auto"/>
                <w:bottom w:val="none" w:sz="0" w:space="0" w:color="auto"/>
                <w:right w:val="none" w:sz="0" w:space="0" w:color="auto"/>
              </w:divBdr>
            </w:div>
          </w:divsChild>
        </w:div>
        <w:div w:id="1213926989">
          <w:marLeft w:val="0"/>
          <w:marRight w:val="0"/>
          <w:marTop w:val="0"/>
          <w:marBottom w:val="0"/>
          <w:divBdr>
            <w:top w:val="none" w:sz="0" w:space="0" w:color="auto"/>
            <w:left w:val="none" w:sz="0" w:space="0" w:color="auto"/>
            <w:bottom w:val="none" w:sz="0" w:space="0" w:color="auto"/>
            <w:right w:val="none" w:sz="0" w:space="0" w:color="auto"/>
          </w:divBdr>
          <w:divsChild>
            <w:div w:id="1997563119">
              <w:marLeft w:val="0"/>
              <w:marRight w:val="0"/>
              <w:marTop w:val="0"/>
              <w:marBottom w:val="0"/>
              <w:divBdr>
                <w:top w:val="none" w:sz="0" w:space="0" w:color="auto"/>
                <w:left w:val="none" w:sz="0" w:space="0" w:color="auto"/>
                <w:bottom w:val="none" w:sz="0" w:space="0" w:color="auto"/>
                <w:right w:val="none" w:sz="0" w:space="0" w:color="auto"/>
              </w:divBdr>
            </w:div>
          </w:divsChild>
        </w:div>
        <w:div w:id="1225261651">
          <w:marLeft w:val="0"/>
          <w:marRight w:val="0"/>
          <w:marTop w:val="0"/>
          <w:marBottom w:val="0"/>
          <w:divBdr>
            <w:top w:val="none" w:sz="0" w:space="0" w:color="auto"/>
            <w:left w:val="none" w:sz="0" w:space="0" w:color="auto"/>
            <w:bottom w:val="none" w:sz="0" w:space="0" w:color="auto"/>
            <w:right w:val="none" w:sz="0" w:space="0" w:color="auto"/>
          </w:divBdr>
          <w:divsChild>
            <w:div w:id="234586036">
              <w:marLeft w:val="0"/>
              <w:marRight w:val="0"/>
              <w:marTop w:val="0"/>
              <w:marBottom w:val="0"/>
              <w:divBdr>
                <w:top w:val="none" w:sz="0" w:space="0" w:color="auto"/>
                <w:left w:val="none" w:sz="0" w:space="0" w:color="auto"/>
                <w:bottom w:val="none" w:sz="0" w:space="0" w:color="auto"/>
                <w:right w:val="none" w:sz="0" w:space="0" w:color="auto"/>
              </w:divBdr>
            </w:div>
          </w:divsChild>
        </w:div>
        <w:div w:id="1319917564">
          <w:marLeft w:val="0"/>
          <w:marRight w:val="0"/>
          <w:marTop w:val="0"/>
          <w:marBottom w:val="0"/>
          <w:divBdr>
            <w:top w:val="none" w:sz="0" w:space="0" w:color="auto"/>
            <w:left w:val="none" w:sz="0" w:space="0" w:color="auto"/>
            <w:bottom w:val="none" w:sz="0" w:space="0" w:color="auto"/>
            <w:right w:val="none" w:sz="0" w:space="0" w:color="auto"/>
          </w:divBdr>
          <w:divsChild>
            <w:div w:id="613679873">
              <w:marLeft w:val="0"/>
              <w:marRight w:val="0"/>
              <w:marTop w:val="0"/>
              <w:marBottom w:val="0"/>
              <w:divBdr>
                <w:top w:val="none" w:sz="0" w:space="0" w:color="auto"/>
                <w:left w:val="none" w:sz="0" w:space="0" w:color="auto"/>
                <w:bottom w:val="none" w:sz="0" w:space="0" w:color="auto"/>
                <w:right w:val="none" w:sz="0" w:space="0" w:color="auto"/>
              </w:divBdr>
            </w:div>
          </w:divsChild>
        </w:div>
        <w:div w:id="1364287182">
          <w:marLeft w:val="0"/>
          <w:marRight w:val="0"/>
          <w:marTop w:val="0"/>
          <w:marBottom w:val="0"/>
          <w:divBdr>
            <w:top w:val="none" w:sz="0" w:space="0" w:color="auto"/>
            <w:left w:val="none" w:sz="0" w:space="0" w:color="auto"/>
            <w:bottom w:val="none" w:sz="0" w:space="0" w:color="auto"/>
            <w:right w:val="none" w:sz="0" w:space="0" w:color="auto"/>
          </w:divBdr>
          <w:divsChild>
            <w:div w:id="794909898">
              <w:marLeft w:val="0"/>
              <w:marRight w:val="0"/>
              <w:marTop w:val="0"/>
              <w:marBottom w:val="0"/>
              <w:divBdr>
                <w:top w:val="none" w:sz="0" w:space="0" w:color="auto"/>
                <w:left w:val="none" w:sz="0" w:space="0" w:color="auto"/>
                <w:bottom w:val="none" w:sz="0" w:space="0" w:color="auto"/>
                <w:right w:val="none" w:sz="0" w:space="0" w:color="auto"/>
              </w:divBdr>
            </w:div>
          </w:divsChild>
        </w:div>
        <w:div w:id="1488013638">
          <w:marLeft w:val="0"/>
          <w:marRight w:val="0"/>
          <w:marTop w:val="0"/>
          <w:marBottom w:val="0"/>
          <w:divBdr>
            <w:top w:val="none" w:sz="0" w:space="0" w:color="auto"/>
            <w:left w:val="none" w:sz="0" w:space="0" w:color="auto"/>
            <w:bottom w:val="none" w:sz="0" w:space="0" w:color="auto"/>
            <w:right w:val="none" w:sz="0" w:space="0" w:color="auto"/>
          </w:divBdr>
          <w:divsChild>
            <w:div w:id="1244146056">
              <w:marLeft w:val="0"/>
              <w:marRight w:val="0"/>
              <w:marTop w:val="0"/>
              <w:marBottom w:val="0"/>
              <w:divBdr>
                <w:top w:val="none" w:sz="0" w:space="0" w:color="auto"/>
                <w:left w:val="none" w:sz="0" w:space="0" w:color="auto"/>
                <w:bottom w:val="none" w:sz="0" w:space="0" w:color="auto"/>
                <w:right w:val="none" w:sz="0" w:space="0" w:color="auto"/>
              </w:divBdr>
            </w:div>
          </w:divsChild>
        </w:div>
        <w:div w:id="1492597583">
          <w:marLeft w:val="0"/>
          <w:marRight w:val="0"/>
          <w:marTop w:val="0"/>
          <w:marBottom w:val="0"/>
          <w:divBdr>
            <w:top w:val="none" w:sz="0" w:space="0" w:color="auto"/>
            <w:left w:val="none" w:sz="0" w:space="0" w:color="auto"/>
            <w:bottom w:val="none" w:sz="0" w:space="0" w:color="auto"/>
            <w:right w:val="none" w:sz="0" w:space="0" w:color="auto"/>
          </w:divBdr>
          <w:divsChild>
            <w:div w:id="563878115">
              <w:marLeft w:val="0"/>
              <w:marRight w:val="0"/>
              <w:marTop w:val="0"/>
              <w:marBottom w:val="0"/>
              <w:divBdr>
                <w:top w:val="none" w:sz="0" w:space="0" w:color="auto"/>
                <w:left w:val="none" w:sz="0" w:space="0" w:color="auto"/>
                <w:bottom w:val="none" w:sz="0" w:space="0" w:color="auto"/>
                <w:right w:val="none" w:sz="0" w:space="0" w:color="auto"/>
              </w:divBdr>
            </w:div>
          </w:divsChild>
        </w:div>
        <w:div w:id="1522888687">
          <w:marLeft w:val="0"/>
          <w:marRight w:val="0"/>
          <w:marTop w:val="0"/>
          <w:marBottom w:val="0"/>
          <w:divBdr>
            <w:top w:val="none" w:sz="0" w:space="0" w:color="auto"/>
            <w:left w:val="none" w:sz="0" w:space="0" w:color="auto"/>
            <w:bottom w:val="none" w:sz="0" w:space="0" w:color="auto"/>
            <w:right w:val="none" w:sz="0" w:space="0" w:color="auto"/>
          </w:divBdr>
          <w:divsChild>
            <w:div w:id="530730128">
              <w:marLeft w:val="0"/>
              <w:marRight w:val="0"/>
              <w:marTop w:val="0"/>
              <w:marBottom w:val="0"/>
              <w:divBdr>
                <w:top w:val="none" w:sz="0" w:space="0" w:color="auto"/>
                <w:left w:val="none" w:sz="0" w:space="0" w:color="auto"/>
                <w:bottom w:val="none" w:sz="0" w:space="0" w:color="auto"/>
                <w:right w:val="none" w:sz="0" w:space="0" w:color="auto"/>
              </w:divBdr>
            </w:div>
          </w:divsChild>
        </w:div>
        <w:div w:id="1641038650">
          <w:marLeft w:val="0"/>
          <w:marRight w:val="0"/>
          <w:marTop w:val="0"/>
          <w:marBottom w:val="0"/>
          <w:divBdr>
            <w:top w:val="none" w:sz="0" w:space="0" w:color="auto"/>
            <w:left w:val="none" w:sz="0" w:space="0" w:color="auto"/>
            <w:bottom w:val="none" w:sz="0" w:space="0" w:color="auto"/>
            <w:right w:val="none" w:sz="0" w:space="0" w:color="auto"/>
          </w:divBdr>
          <w:divsChild>
            <w:div w:id="2062709036">
              <w:marLeft w:val="0"/>
              <w:marRight w:val="0"/>
              <w:marTop w:val="0"/>
              <w:marBottom w:val="0"/>
              <w:divBdr>
                <w:top w:val="none" w:sz="0" w:space="0" w:color="auto"/>
                <w:left w:val="none" w:sz="0" w:space="0" w:color="auto"/>
                <w:bottom w:val="none" w:sz="0" w:space="0" w:color="auto"/>
                <w:right w:val="none" w:sz="0" w:space="0" w:color="auto"/>
              </w:divBdr>
            </w:div>
          </w:divsChild>
        </w:div>
        <w:div w:id="1671522325">
          <w:marLeft w:val="0"/>
          <w:marRight w:val="0"/>
          <w:marTop w:val="0"/>
          <w:marBottom w:val="0"/>
          <w:divBdr>
            <w:top w:val="none" w:sz="0" w:space="0" w:color="auto"/>
            <w:left w:val="none" w:sz="0" w:space="0" w:color="auto"/>
            <w:bottom w:val="none" w:sz="0" w:space="0" w:color="auto"/>
            <w:right w:val="none" w:sz="0" w:space="0" w:color="auto"/>
          </w:divBdr>
          <w:divsChild>
            <w:div w:id="1639148774">
              <w:marLeft w:val="0"/>
              <w:marRight w:val="0"/>
              <w:marTop w:val="0"/>
              <w:marBottom w:val="0"/>
              <w:divBdr>
                <w:top w:val="none" w:sz="0" w:space="0" w:color="auto"/>
                <w:left w:val="none" w:sz="0" w:space="0" w:color="auto"/>
                <w:bottom w:val="none" w:sz="0" w:space="0" w:color="auto"/>
                <w:right w:val="none" w:sz="0" w:space="0" w:color="auto"/>
              </w:divBdr>
            </w:div>
          </w:divsChild>
        </w:div>
        <w:div w:id="1772698539">
          <w:marLeft w:val="0"/>
          <w:marRight w:val="0"/>
          <w:marTop w:val="0"/>
          <w:marBottom w:val="0"/>
          <w:divBdr>
            <w:top w:val="none" w:sz="0" w:space="0" w:color="auto"/>
            <w:left w:val="none" w:sz="0" w:space="0" w:color="auto"/>
            <w:bottom w:val="none" w:sz="0" w:space="0" w:color="auto"/>
            <w:right w:val="none" w:sz="0" w:space="0" w:color="auto"/>
          </w:divBdr>
          <w:divsChild>
            <w:div w:id="1904178080">
              <w:marLeft w:val="0"/>
              <w:marRight w:val="0"/>
              <w:marTop w:val="0"/>
              <w:marBottom w:val="0"/>
              <w:divBdr>
                <w:top w:val="none" w:sz="0" w:space="0" w:color="auto"/>
                <w:left w:val="none" w:sz="0" w:space="0" w:color="auto"/>
                <w:bottom w:val="none" w:sz="0" w:space="0" w:color="auto"/>
                <w:right w:val="none" w:sz="0" w:space="0" w:color="auto"/>
              </w:divBdr>
            </w:div>
          </w:divsChild>
        </w:div>
        <w:div w:id="1860653408">
          <w:marLeft w:val="0"/>
          <w:marRight w:val="0"/>
          <w:marTop w:val="0"/>
          <w:marBottom w:val="0"/>
          <w:divBdr>
            <w:top w:val="none" w:sz="0" w:space="0" w:color="auto"/>
            <w:left w:val="none" w:sz="0" w:space="0" w:color="auto"/>
            <w:bottom w:val="none" w:sz="0" w:space="0" w:color="auto"/>
            <w:right w:val="none" w:sz="0" w:space="0" w:color="auto"/>
          </w:divBdr>
          <w:divsChild>
            <w:div w:id="983461855">
              <w:marLeft w:val="0"/>
              <w:marRight w:val="0"/>
              <w:marTop w:val="0"/>
              <w:marBottom w:val="0"/>
              <w:divBdr>
                <w:top w:val="none" w:sz="0" w:space="0" w:color="auto"/>
                <w:left w:val="none" w:sz="0" w:space="0" w:color="auto"/>
                <w:bottom w:val="none" w:sz="0" w:space="0" w:color="auto"/>
                <w:right w:val="none" w:sz="0" w:space="0" w:color="auto"/>
              </w:divBdr>
            </w:div>
          </w:divsChild>
        </w:div>
        <w:div w:id="1867255885">
          <w:marLeft w:val="0"/>
          <w:marRight w:val="0"/>
          <w:marTop w:val="0"/>
          <w:marBottom w:val="0"/>
          <w:divBdr>
            <w:top w:val="none" w:sz="0" w:space="0" w:color="auto"/>
            <w:left w:val="none" w:sz="0" w:space="0" w:color="auto"/>
            <w:bottom w:val="none" w:sz="0" w:space="0" w:color="auto"/>
            <w:right w:val="none" w:sz="0" w:space="0" w:color="auto"/>
          </w:divBdr>
          <w:divsChild>
            <w:div w:id="1709800306">
              <w:marLeft w:val="0"/>
              <w:marRight w:val="0"/>
              <w:marTop w:val="0"/>
              <w:marBottom w:val="0"/>
              <w:divBdr>
                <w:top w:val="none" w:sz="0" w:space="0" w:color="auto"/>
                <w:left w:val="none" w:sz="0" w:space="0" w:color="auto"/>
                <w:bottom w:val="none" w:sz="0" w:space="0" w:color="auto"/>
                <w:right w:val="none" w:sz="0" w:space="0" w:color="auto"/>
              </w:divBdr>
            </w:div>
          </w:divsChild>
        </w:div>
        <w:div w:id="1899903613">
          <w:marLeft w:val="0"/>
          <w:marRight w:val="0"/>
          <w:marTop w:val="0"/>
          <w:marBottom w:val="0"/>
          <w:divBdr>
            <w:top w:val="none" w:sz="0" w:space="0" w:color="auto"/>
            <w:left w:val="none" w:sz="0" w:space="0" w:color="auto"/>
            <w:bottom w:val="none" w:sz="0" w:space="0" w:color="auto"/>
            <w:right w:val="none" w:sz="0" w:space="0" w:color="auto"/>
          </w:divBdr>
          <w:divsChild>
            <w:div w:id="777067652">
              <w:marLeft w:val="0"/>
              <w:marRight w:val="0"/>
              <w:marTop w:val="0"/>
              <w:marBottom w:val="0"/>
              <w:divBdr>
                <w:top w:val="none" w:sz="0" w:space="0" w:color="auto"/>
                <w:left w:val="none" w:sz="0" w:space="0" w:color="auto"/>
                <w:bottom w:val="none" w:sz="0" w:space="0" w:color="auto"/>
                <w:right w:val="none" w:sz="0" w:space="0" w:color="auto"/>
              </w:divBdr>
            </w:div>
          </w:divsChild>
        </w:div>
        <w:div w:id="1936817961">
          <w:marLeft w:val="0"/>
          <w:marRight w:val="0"/>
          <w:marTop w:val="0"/>
          <w:marBottom w:val="0"/>
          <w:divBdr>
            <w:top w:val="none" w:sz="0" w:space="0" w:color="auto"/>
            <w:left w:val="none" w:sz="0" w:space="0" w:color="auto"/>
            <w:bottom w:val="none" w:sz="0" w:space="0" w:color="auto"/>
            <w:right w:val="none" w:sz="0" w:space="0" w:color="auto"/>
          </w:divBdr>
          <w:divsChild>
            <w:div w:id="1104888019">
              <w:marLeft w:val="0"/>
              <w:marRight w:val="0"/>
              <w:marTop w:val="0"/>
              <w:marBottom w:val="0"/>
              <w:divBdr>
                <w:top w:val="none" w:sz="0" w:space="0" w:color="auto"/>
                <w:left w:val="none" w:sz="0" w:space="0" w:color="auto"/>
                <w:bottom w:val="none" w:sz="0" w:space="0" w:color="auto"/>
                <w:right w:val="none" w:sz="0" w:space="0" w:color="auto"/>
              </w:divBdr>
            </w:div>
          </w:divsChild>
        </w:div>
        <w:div w:id="2043362230">
          <w:marLeft w:val="0"/>
          <w:marRight w:val="0"/>
          <w:marTop w:val="0"/>
          <w:marBottom w:val="0"/>
          <w:divBdr>
            <w:top w:val="none" w:sz="0" w:space="0" w:color="auto"/>
            <w:left w:val="none" w:sz="0" w:space="0" w:color="auto"/>
            <w:bottom w:val="none" w:sz="0" w:space="0" w:color="auto"/>
            <w:right w:val="none" w:sz="0" w:space="0" w:color="auto"/>
          </w:divBdr>
          <w:divsChild>
            <w:div w:id="2077195586">
              <w:marLeft w:val="0"/>
              <w:marRight w:val="0"/>
              <w:marTop w:val="0"/>
              <w:marBottom w:val="0"/>
              <w:divBdr>
                <w:top w:val="none" w:sz="0" w:space="0" w:color="auto"/>
                <w:left w:val="none" w:sz="0" w:space="0" w:color="auto"/>
                <w:bottom w:val="none" w:sz="0" w:space="0" w:color="auto"/>
                <w:right w:val="none" w:sz="0" w:space="0" w:color="auto"/>
              </w:divBdr>
            </w:div>
          </w:divsChild>
        </w:div>
        <w:div w:id="2063863846">
          <w:marLeft w:val="0"/>
          <w:marRight w:val="0"/>
          <w:marTop w:val="0"/>
          <w:marBottom w:val="0"/>
          <w:divBdr>
            <w:top w:val="none" w:sz="0" w:space="0" w:color="auto"/>
            <w:left w:val="none" w:sz="0" w:space="0" w:color="auto"/>
            <w:bottom w:val="none" w:sz="0" w:space="0" w:color="auto"/>
            <w:right w:val="none" w:sz="0" w:space="0" w:color="auto"/>
          </w:divBdr>
          <w:divsChild>
            <w:div w:id="1134447491">
              <w:marLeft w:val="0"/>
              <w:marRight w:val="0"/>
              <w:marTop w:val="0"/>
              <w:marBottom w:val="0"/>
              <w:divBdr>
                <w:top w:val="none" w:sz="0" w:space="0" w:color="auto"/>
                <w:left w:val="none" w:sz="0" w:space="0" w:color="auto"/>
                <w:bottom w:val="none" w:sz="0" w:space="0" w:color="auto"/>
                <w:right w:val="none" w:sz="0" w:space="0" w:color="auto"/>
              </w:divBdr>
            </w:div>
          </w:divsChild>
        </w:div>
        <w:div w:id="2123844845">
          <w:marLeft w:val="0"/>
          <w:marRight w:val="0"/>
          <w:marTop w:val="0"/>
          <w:marBottom w:val="0"/>
          <w:divBdr>
            <w:top w:val="none" w:sz="0" w:space="0" w:color="auto"/>
            <w:left w:val="none" w:sz="0" w:space="0" w:color="auto"/>
            <w:bottom w:val="none" w:sz="0" w:space="0" w:color="auto"/>
            <w:right w:val="none" w:sz="0" w:space="0" w:color="auto"/>
          </w:divBdr>
          <w:divsChild>
            <w:div w:id="99969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4D3BB2BD593E4B88EC1DB5F3DC6A0D" ma:contentTypeVersion="6" ma:contentTypeDescription="Create a new document." ma:contentTypeScope="" ma:versionID="3509e9cae8a5f12bf10e6c651f5dd412">
  <xsd:schema xmlns:xsd="http://www.w3.org/2001/XMLSchema" xmlns:xs="http://www.w3.org/2001/XMLSchema" xmlns:p="http://schemas.microsoft.com/office/2006/metadata/properties" xmlns:ns2="b8794486-00ff-456d-86dc-1acc005481b9" xmlns:ns3="5d63cb45-c787-4f93-9371-1c1bf3d52148" targetNamespace="http://schemas.microsoft.com/office/2006/metadata/properties" ma:root="true" ma:fieldsID="ff1bd3122ecfe8c9d81bf0a2dbeccfad" ns2:_="" ns3:_="">
    <xsd:import namespace="b8794486-00ff-456d-86dc-1acc005481b9"/>
    <xsd:import namespace="5d63cb45-c787-4f93-9371-1c1bf3d521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94486-00ff-456d-86dc-1acc00548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63cb45-c787-4f93-9371-1c1bf3d5214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81E309C7-68EF-493B-A367-F3387539BE03}">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A3A928-C8CB-42F2-930E-E8B055F49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94486-00ff-456d-86dc-1acc005481b9"/>
    <ds:schemaRef ds:uri="5d63cb45-c787-4f93-9371-1c1bf3d52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2601</Words>
  <Characters>14831</Characters>
  <Application>Microsoft Office Word</Application>
  <DocSecurity>0</DocSecurity>
  <Lines>123</Lines>
  <Paragraphs>34</Paragraphs>
  <ScaleCrop>false</ScaleCrop>
  <Company>Southampton University</Company>
  <LinksUpToDate>false</LinksUpToDate>
  <CharactersWithSpaces>17398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Professional Specialist Area</dc:title>
  <dc:subject/>
  <dc:creator>Newton-Woof K.</dc:creator>
  <cp:keywords>V0.1</cp:keywords>
  <cp:lastModifiedBy>Holly Allsopp</cp:lastModifiedBy>
  <cp:revision>2</cp:revision>
  <cp:lastPrinted>2008-01-15T09:11:00Z</cp:lastPrinted>
  <dcterms:created xsi:type="dcterms:W3CDTF">2024-04-22T13:14:00Z</dcterms:created>
  <dcterms:modified xsi:type="dcterms:W3CDTF">2024-04-22T13:14:00Z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0x010100864D3BB2BD593E4B88EC1DB5F3DC6A0D</vt:lpwstr>
  </property>
  <property fmtid="{D5CDD505-2E9C-101B-9397-08002B2CF9AE}" pid="3" name="GrammarlyDocumentId">
    <vt:lpwstr>21d71abc9107e5ba3254ba4f008f83b32b2f29248e5fb761f371ff4c7026664e</vt:lpwstr>
  </property>
  <property fmtid="{D5CDD505-2E9C-101B-9397-08002B2CF9AE}" pid="4" name="MediaServiceImageTags">
    <vt:lpwstr/>
  </property>
  <property fmtid="{D5CDD505-2E9C-101B-9397-08002B2CF9AE}" pid="5" name="Order">
    <vt:r8>600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ies>
</file>